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1D" w:rsidRPr="00A05CDE" w:rsidRDefault="00441C70">
      <w:pPr>
        <w:jc w:val="center"/>
        <w:rPr>
          <w:rFonts w:ascii="宋体" w:hAnsi="宋体"/>
          <w:b/>
          <w:sz w:val="30"/>
          <w:szCs w:val="30"/>
        </w:rPr>
      </w:pPr>
      <w:r w:rsidRPr="00A05CDE">
        <w:rPr>
          <w:rFonts w:ascii="宋体" w:hAnsi="宋体"/>
          <w:b/>
          <w:sz w:val="30"/>
          <w:szCs w:val="30"/>
        </w:rPr>
        <w:t>110kV</w:t>
      </w:r>
      <w:r w:rsidRPr="00A05CDE">
        <w:rPr>
          <w:rFonts w:ascii="宋体" w:hAnsi="宋体" w:hint="eastAsia"/>
          <w:b/>
          <w:sz w:val="30"/>
          <w:szCs w:val="30"/>
        </w:rPr>
        <w:t>梅丰线路委托维护运行管理项目</w:t>
      </w:r>
    </w:p>
    <w:p w:rsidR="00CC381D" w:rsidRPr="00A05CDE" w:rsidRDefault="00441C70">
      <w:pPr>
        <w:jc w:val="center"/>
        <w:rPr>
          <w:rFonts w:ascii="宋体" w:hAnsi="宋体"/>
          <w:b/>
          <w:sz w:val="30"/>
          <w:szCs w:val="30"/>
        </w:rPr>
      </w:pPr>
      <w:r w:rsidRPr="00A05CDE">
        <w:rPr>
          <w:rFonts w:ascii="宋体" w:hAnsi="宋体" w:hint="eastAsia"/>
          <w:b/>
          <w:sz w:val="30"/>
          <w:szCs w:val="30"/>
        </w:rPr>
        <w:t>邀请招标方案及现场比价定标方法</w:t>
      </w:r>
    </w:p>
    <w:p w:rsidR="00CC381D" w:rsidRPr="00970E66" w:rsidRDefault="00441C70">
      <w:pPr>
        <w:rPr>
          <w:rFonts w:ascii="宋体" w:hAnsi="宋体"/>
          <w:sz w:val="28"/>
          <w:szCs w:val="28"/>
        </w:rPr>
      </w:pPr>
      <w:r w:rsidRPr="00970E66">
        <w:rPr>
          <w:rFonts w:ascii="宋体" w:hAnsi="宋体" w:hint="eastAsia"/>
          <w:sz w:val="28"/>
          <w:szCs w:val="28"/>
        </w:rPr>
        <w:t>一、投标人资格：</w:t>
      </w:r>
    </w:p>
    <w:p w:rsidR="00CC381D" w:rsidRPr="00970E66" w:rsidRDefault="00A05CDE" w:rsidP="00B06EF5">
      <w:pPr>
        <w:spacing w:line="500" w:lineRule="exact"/>
        <w:ind w:firstLineChars="200" w:firstLine="560"/>
        <w:rPr>
          <w:rFonts w:ascii="宋体" w:hAnsi="宋体"/>
          <w:sz w:val="28"/>
          <w:szCs w:val="28"/>
        </w:rPr>
      </w:pPr>
      <w:r w:rsidRPr="00970E66">
        <w:rPr>
          <w:rFonts w:ascii="宋体" w:hAnsi="宋体" w:hint="eastAsia"/>
          <w:sz w:val="28"/>
          <w:szCs w:val="28"/>
        </w:rPr>
        <w:t>1、</w:t>
      </w:r>
      <w:r w:rsidR="00441C70" w:rsidRPr="00970E66">
        <w:rPr>
          <w:rFonts w:ascii="宋体" w:hAnsi="宋体" w:hint="eastAsia"/>
          <w:sz w:val="28"/>
          <w:szCs w:val="28"/>
        </w:rPr>
        <w:t>投标人应具有独立法人资格，具有南方电网认可的</w:t>
      </w:r>
      <w:r w:rsidR="00441C70" w:rsidRPr="00970E66">
        <w:rPr>
          <w:rFonts w:ascii="宋体" w:hAnsi="宋体"/>
          <w:sz w:val="28"/>
          <w:szCs w:val="28"/>
        </w:rPr>
        <w:t>110kV</w:t>
      </w:r>
      <w:r w:rsidR="00441C70" w:rsidRPr="00970E66">
        <w:rPr>
          <w:rFonts w:ascii="宋体" w:hAnsi="宋体" w:hint="eastAsia"/>
          <w:sz w:val="28"/>
          <w:szCs w:val="28"/>
        </w:rPr>
        <w:t>线路维护相应的资质；</w:t>
      </w:r>
    </w:p>
    <w:p w:rsidR="00CC381D" w:rsidRPr="00970E66" w:rsidRDefault="00441C70" w:rsidP="00B06EF5">
      <w:pPr>
        <w:spacing w:line="500" w:lineRule="exact"/>
        <w:ind w:firstLineChars="200" w:firstLine="560"/>
        <w:rPr>
          <w:rFonts w:ascii="宋体" w:hAnsi="宋体"/>
          <w:sz w:val="28"/>
          <w:szCs w:val="28"/>
        </w:rPr>
      </w:pPr>
      <w:r w:rsidRPr="00970E66">
        <w:rPr>
          <w:rFonts w:ascii="宋体" w:hAnsi="宋体"/>
          <w:sz w:val="28"/>
          <w:szCs w:val="28"/>
        </w:rPr>
        <w:t>2</w:t>
      </w:r>
      <w:r w:rsidR="00A05CDE" w:rsidRPr="00970E66">
        <w:rPr>
          <w:rFonts w:ascii="宋体" w:hAnsi="宋体"/>
          <w:sz w:val="28"/>
          <w:szCs w:val="28"/>
        </w:rPr>
        <w:t>、</w:t>
      </w:r>
      <w:r w:rsidR="00A75A4F" w:rsidRPr="00970E66">
        <w:rPr>
          <w:rFonts w:ascii="宋体" w:hAnsi="宋体" w:hint="eastAsia"/>
          <w:sz w:val="28"/>
          <w:szCs w:val="28"/>
        </w:rPr>
        <w:t>具有足够的能力来有效地履行合同。</w:t>
      </w:r>
    </w:p>
    <w:p w:rsidR="00CC381D" w:rsidRPr="00970E66" w:rsidRDefault="00441C70">
      <w:pPr>
        <w:rPr>
          <w:rFonts w:ascii="宋体" w:hAnsi="宋体"/>
          <w:sz w:val="28"/>
          <w:szCs w:val="28"/>
        </w:rPr>
      </w:pPr>
      <w:r w:rsidRPr="00970E66">
        <w:rPr>
          <w:rFonts w:ascii="宋体" w:hAnsi="宋体" w:hint="eastAsia"/>
          <w:sz w:val="28"/>
          <w:szCs w:val="28"/>
        </w:rPr>
        <w:t>二、投标人需知：</w:t>
      </w:r>
    </w:p>
    <w:p w:rsidR="006E3E03" w:rsidRPr="00970E66" w:rsidRDefault="00B06EF5" w:rsidP="00B06EF5">
      <w:pPr>
        <w:spacing w:line="500" w:lineRule="exact"/>
        <w:ind w:firstLineChars="200" w:firstLine="560"/>
        <w:rPr>
          <w:rFonts w:ascii="宋体" w:hAnsi="宋体"/>
          <w:sz w:val="28"/>
          <w:szCs w:val="28"/>
        </w:rPr>
      </w:pPr>
      <w:r w:rsidRPr="00970E66">
        <w:rPr>
          <w:rFonts w:ascii="宋体" w:hAnsi="宋体"/>
          <w:sz w:val="28"/>
          <w:szCs w:val="28"/>
        </w:rPr>
        <w:t>1</w:t>
      </w:r>
      <w:r w:rsidRPr="00970E66">
        <w:rPr>
          <w:rFonts w:ascii="宋体" w:hAnsi="宋体" w:hint="eastAsia"/>
          <w:sz w:val="28"/>
          <w:szCs w:val="28"/>
        </w:rPr>
        <w:t>、</w:t>
      </w:r>
      <w:r w:rsidR="006E3E03" w:rsidRPr="00970E66">
        <w:rPr>
          <w:rFonts w:ascii="宋体" w:hAnsi="宋体" w:hint="eastAsia"/>
          <w:sz w:val="28"/>
          <w:szCs w:val="28"/>
        </w:rPr>
        <w:t>线下</w:t>
      </w:r>
      <w:r w:rsidRPr="00970E66">
        <w:rPr>
          <w:rFonts w:ascii="宋体" w:hAnsi="宋体" w:hint="eastAsia"/>
          <w:sz w:val="28"/>
          <w:szCs w:val="28"/>
        </w:rPr>
        <w:t>投标报名：投标单位需提供</w:t>
      </w:r>
      <w:r w:rsidR="006E3E03" w:rsidRPr="00970E66">
        <w:rPr>
          <w:rFonts w:ascii="宋体" w:hAnsi="宋体" w:hint="eastAsia"/>
          <w:sz w:val="28"/>
          <w:szCs w:val="28"/>
        </w:rPr>
        <w:t>营业执照复印件、法人身份证复印件、法人授权书、联系方式、资质证书（如有）</w:t>
      </w:r>
      <w:r w:rsidRPr="00970E66">
        <w:rPr>
          <w:rFonts w:ascii="宋体" w:hAnsi="宋体" w:hint="eastAsia"/>
          <w:sz w:val="28"/>
          <w:szCs w:val="28"/>
        </w:rPr>
        <w:t>等证明资料的复印件，并加盖公章在</w:t>
      </w:r>
      <w:r w:rsidRPr="00970E66">
        <w:rPr>
          <w:rFonts w:ascii="宋体" w:hAnsi="宋体" w:hint="eastAsia"/>
          <w:sz w:val="28"/>
          <w:szCs w:val="28"/>
          <w:u w:val="single"/>
        </w:rPr>
        <w:t>2021年</w:t>
      </w:r>
      <w:r w:rsidR="00C07B1A" w:rsidRPr="00970E66">
        <w:rPr>
          <w:rFonts w:ascii="宋体" w:hAnsi="宋体" w:hint="eastAsia"/>
          <w:sz w:val="28"/>
          <w:szCs w:val="28"/>
          <w:u w:val="single"/>
        </w:rPr>
        <w:t>8</w:t>
      </w:r>
      <w:r w:rsidRPr="00970E66">
        <w:rPr>
          <w:rFonts w:ascii="宋体" w:hAnsi="宋体" w:hint="eastAsia"/>
          <w:sz w:val="28"/>
          <w:szCs w:val="28"/>
          <w:u w:val="single"/>
        </w:rPr>
        <w:t>月</w:t>
      </w:r>
      <w:r w:rsidR="00C07B1A" w:rsidRPr="00970E66">
        <w:rPr>
          <w:rFonts w:ascii="宋体" w:hAnsi="宋体" w:hint="eastAsia"/>
          <w:sz w:val="28"/>
          <w:szCs w:val="28"/>
          <w:u w:val="single"/>
        </w:rPr>
        <w:t>1</w:t>
      </w:r>
      <w:r w:rsidRPr="00970E66">
        <w:rPr>
          <w:rFonts w:ascii="宋体" w:hAnsi="宋体" w:hint="eastAsia"/>
          <w:sz w:val="28"/>
          <w:szCs w:val="28"/>
          <w:u w:val="single"/>
        </w:rPr>
        <w:t>3日上午10：00前</w:t>
      </w:r>
      <w:r w:rsidRPr="00970E66">
        <w:rPr>
          <w:rFonts w:ascii="宋体" w:hAnsi="宋体" w:hint="eastAsia"/>
          <w:sz w:val="28"/>
          <w:szCs w:val="28"/>
        </w:rPr>
        <w:t>到现场报名</w:t>
      </w:r>
      <w:r w:rsidR="006E3E03" w:rsidRPr="00970E66">
        <w:rPr>
          <w:rFonts w:ascii="宋体" w:hAnsi="宋体" w:hint="eastAsia"/>
          <w:sz w:val="28"/>
          <w:szCs w:val="28"/>
        </w:rPr>
        <w:t>；</w:t>
      </w:r>
    </w:p>
    <w:p w:rsidR="00B06EF5" w:rsidRPr="00970E66" w:rsidRDefault="006E3E03" w:rsidP="00B06EF5">
      <w:pPr>
        <w:spacing w:line="500" w:lineRule="exact"/>
        <w:ind w:firstLineChars="200" w:firstLine="560"/>
        <w:rPr>
          <w:rFonts w:ascii="宋体" w:hAnsi="宋体"/>
          <w:sz w:val="28"/>
          <w:szCs w:val="28"/>
        </w:rPr>
      </w:pPr>
      <w:r w:rsidRPr="00970E66">
        <w:rPr>
          <w:rFonts w:ascii="宋体" w:hAnsi="宋体" w:hint="eastAsia"/>
          <w:sz w:val="28"/>
          <w:szCs w:val="28"/>
        </w:rPr>
        <w:t>线上投标报名：将</w:t>
      </w:r>
      <w:r w:rsidR="00B06EF5" w:rsidRPr="00970E66">
        <w:rPr>
          <w:rFonts w:ascii="宋体" w:hAnsi="宋体" w:hint="eastAsia"/>
          <w:sz w:val="28"/>
          <w:szCs w:val="28"/>
        </w:rPr>
        <w:t>营业执照复印件、法人身份证复印件、法人授权书、联系方式、资质证书</w:t>
      </w:r>
      <w:r w:rsidRPr="00970E66">
        <w:rPr>
          <w:rFonts w:ascii="宋体" w:hAnsi="宋体" w:hint="eastAsia"/>
          <w:sz w:val="28"/>
          <w:szCs w:val="28"/>
        </w:rPr>
        <w:t>（如有）</w:t>
      </w:r>
      <w:r w:rsidR="00B06EF5" w:rsidRPr="00970E66">
        <w:rPr>
          <w:rFonts w:ascii="宋体" w:hAnsi="宋体" w:hint="eastAsia"/>
          <w:sz w:val="28"/>
          <w:szCs w:val="28"/>
        </w:rPr>
        <w:t>加盖公章后在</w:t>
      </w:r>
      <w:r w:rsidR="00B06EF5" w:rsidRPr="00970E66">
        <w:rPr>
          <w:rFonts w:ascii="宋体" w:hAnsi="宋体" w:hint="eastAsia"/>
          <w:sz w:val="28"/>
          <w:szCs w:val="28"/>
          <w:u w:val="single"/>
        </w:rPr>
        <w:t>2021年</w:t>
      </w:r>
      <w:r w:rsidR="00C07B1A" w:rsidRPr="00970E66">
        <w:rPr>
          <w:rFonts w:ascii="宋体" w:hAnsi="宋体" w:hint="eastAsia"/>
          <w:sz w:val="28"/>
          <w:szCs w:val="28"/>
          <w:u w:val="single"/>
        </w:rPr>
        <w:t>8</w:t>
      </w:r>
      <w:r w:rsidR="00B06EF5" w:rsidRPr="00970E66">
        <w:rPr>
          <w:rFonts w:ascii="宋体" w:hAnsi="宋体" w:hint="eastAsia"/>
          <w:sz w:val="28"/>
          <w:szCs w:val="28"/>
          <w:u w:val="single"/>
        </w:rPr>
        <w:t>月</w:t>
      </w:r>
      <w:r w:rsidR="00C07B1A" w:rsidRPr="00970E66">
        <w:rPr>
          <w:rFonts w:ascii="宋体" w:hAnsi="宋体" w:hint="eastAsia"/>
          <w:sz w:val="28"/>
          <w:szCs w:val="28"/>
          <w:u w:val="single"/>
        </w:rPr>
        <w:t>1</w:t>
      </w:r>
      <w:r w:rsidR="00B06EF5" w:rsidRPr="00970E66">
        <w:rPr>
          <w:rFonts w:ascii="宋体" w:hAnsi="宋体" w:hint="eastAsia"/>
          <w:sz w:val="28"/>
          <w:szCs w:val="28"/>
          <w:u w:val="single"/>
        </w:rPr>
        <w:t>2日下午17:00前</w:t>
      </w:r>
      <w:r w:rsidR="00B06EF5" w:rsidRPr="00970E66">
        <w:rPr>
          <w:rFonts w:ascii="宋体" w:hAnsi="宋体" w:hint="eastAsia"/>
          <w:sz w:val="28"/>
          <w:szCs w:val="28"/>
        </w:rPr>
        <w:t>将扫描件发至</w:t>
      </w:r>
      <w:r w:rsidR="00B06EF5" w:rsidRPr="00970E66">
        <w:rPr>
          <w:rFonts w:ascii="宋体" w:hAnsi="宋体"/>
          <w:sz w:val="28"/>
          <w:szCs w:val="28"/>
          <w:u w:val="single"/>
        </w:rPr>
        <w:t>meiyanzgs@163.com</w:t>
      </w:r>
      <w:r w:rsidR="00B06EF5" w:rsidRPr="00970E66">
        <w:rPr>
          <w:rFonts w:ascii="宋体" w:hAnsi="宋体" w:hint="eastAsia"/>
          <w:sz w:val="28"/>
          <w:szCs w:val="28"/>
        </w:rPr>
        <w:t>报名，联系人：冯小姐</w:t>
      </w:r>
      <w:r w:rsidR="00B06EF5" w:rsidRPr="00970E66">
        <w:rPr>
          <w:rFonts w:ascii="宋体" w:hAnsi="宋体"/>
          <w:sz w:val="28"/>
          <w:szCs w:val="28"/>
        </w:rPr>
        <w:t xml:space="preserve"> 曾先生</w:t>
      </w:r>
      <w:r w:rsidR="00B06EF5" w:rsidRPr="00970E66">
        <w:rPr>
          <w:rFonts w:ascii="宋体" w:hAnsi="宋体" w:hint="eastAsia"/>
          <w:sz w:val="28"/>
          <w:szCs w:val="28"/>
        </w:rPr>
        <w:t xml:space="preserve"> 联系电话：</w:t>
      </w:r>
      <w:r w:rsidR="00B06EF5" w:rsidRPr="00970E66">
        <w:rPr>
          <w:rFonts w:ascii="宋体" w:hAnsi="宋体"/>
          <w:sz w:val="28"/>
          <w:szCs w:val="28"/>
        </w:rPr>
        <w:t>13823841987</w:t>
      </w:r>
      <w:r w:rsidR="00B06EF5" w:rsidRPr="00970E66">
        <w:rPr>
          <w:rFonts w:ascii="宋体" w:hAnsi="宋体" w:hint="eastAsia"/>
          <w:sz w:val="28"/>
          <w:szCs w:val="28"/>
        </w:rPr>
        <w:t xml:space="preserve">  13430117707；</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sz w:val="28"/>
          <w:szCs w:val="28"/>
        </w:rPr>
        <w:t>2</w:t>
      </w:r>
      <w:r w:rsidRPr="00970E66">
        <w:rPr>
          <w:rFonts w:ascii="宋体" w:hAnsi="宋体" w:hint="eastAsia"/>
          <w:sz w:val="28"/>
          <w:szCs w:val="28"/>
        </w:rPr>
        <w:t>、保证金：人民币</w:t>
      </w:r>
      <w:r w:rsidRPr="00970E66">
        <w:rPr>
          <w:rFonts w:ascii="宋体" w:hAnsi="宋体" w:hint="eastAsia"/>
          <w:sz w:val="28"/>
          <w:szCs w:val="28"/>
          <w:u w:val="single"/>
        </w:rPr>
        <w:t>伍仟元整（现金）</w:t>
      </w:r>
      <w:r w:rsidRPr="00970E66">
        <w:rPr>
          <w:rFonts w:ascii="宋体" w:hAnsi="宋体" w:hint="eastAsia"/>
          <w:sz w:val="28"/>
          <w:szCs w:val="28"/>
        </w:rPr>
        <w:t>，报名时用信封装好，信封上加盖投标单位的公章，交给工作人员当面清点，定标后中标公司保证金转为履约保证金；未中标的投标人，待开标会结束后退还；</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sz w:val="28"/>
          <w:szCs w:val="28"/>
        </w:rPr>
        <w:t>3</w:t>
      </w:r>
      <w:r w:rsidRPr="00970E66">
        <w:rPr>
          <w:rFonts w:ascii="宋体" w:hAnsi="宋体" w:hint="eastAsia"/>
          <w:sz w:val="28"/>
          <w:szCs w:val="28"/>
        </w:rPr>
        <w:t>、开标时间：开标会定于</w:t>
      </w:r>
      <w:r w:rsidRPr="00970E66">
        <w:rPr>
          <w:rFonts w:ascii="宋体" w:hAnsi="宋体"/>
          <w:sz w:val="28"/>
          <w:szCs w:val="28"/>
          <w:u w:val="single"/>
        </w:rPr>
        <w:t>202</w:t>
      </w:r>
      <w:r w:rsidRPr="00970E66">
        <w:rPr>
          <w:rFonts w:ascii="宋体" w:hAnsi="宋体" w:hint="eastAsia"/>
          <w:sz w:val="28"/>
          <w:szCs w:val="28"/>
          <w:u w:val="single"/>
        </w:rPr>
        <w:t>1年</w:t>
      </w:r>
      <w:r w:rsidR="00C07B1A" w:rsidRPr="00970E66">
        <w:rPr>
          <w:rFonts w:ascii="宋体" w:hAnsi="宋体" w:hint="eastAsia"/>
          <w:sz w:val="28"/>
          <w:szCs w:val="28"/>
          <w:u w:val="single"/>
        </w:rPr>
        <w:t>8</w:t>
      </w:r>
      <w:r w:rsidRPr="00970E66">
        <w:rPr>
          <w:rFonts w:ascii="宋体" w:hAnsi="宋体" w:hint="eastAsia"/>
          <w:sz w:val="28"/>
          <w:szCs w:val="28"/>
          <w:u w:val="single"/>
        </w:rPr>
        <w:t>月</w:t>
      </w:r>
      <w:r w:rsidR="00C07B1A" w:rsidRPr="00970E66">
        <w:rPr>
          <w:rFonts w:ascii="宋体" w:hAnsi="宋体" w:hint="eastAsia"/>
          <w:sz w:val="28"/>
          <w:szCs w:val="28"/>
          <w:u w:val="single"/>
        </w:rPr>
        <w:t>1</w:t>
      </w:r>
      <w:r w:rsidRPr="00970E66">
        <w:rPr>
          <w:rFonts w:ascii="宋体" w:hAnsi="宋体" w:hint="eastAsia"/>
          <w:sz w:val="28"/>
          <w:szCs w:val="28"/>
          <w:u w:val="single"/>
        </w:rPr>
        <w:t>3日上午10：00</w:t>
      </w:r>
      <w:r w:rsidRPr="00970E66">
        <w:rPr>
          <w:rFonts w:ascii="宋体" w:hAnsi="宋体" w:hint="eastAsia"/>
          <w:sz w:val="28"/>
          <w:szCs w:val="28"/>
        </w:rPr>
        <w:t>在广东梅雁吉祥水电股份有限公司一楼小会议室；</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sz w:val="28"/>
          <w:szCs w:val="28"/>
        </w:rPr>
        <w:t>4</w:t>
      </w:r>
      <w:r w:rsidRPr="00970E66">
        <w:rPr>
          <w:rFonts w:ascii="宋体" w:hAnsi="宋体" w:hint="eastAsia"/>
          <w:sz w:val="28"/>
          <w:szCs w:val="28"/>
        </w:rPr>
        <w:t>、投标人需按照附表一《</w:t>
      </w:r>
      <w:r w:rsidR="00C07B1A" w:rsidRPr="00970E66">
        <w:rPr>
          <w:rFonts w:ascii="宋体" w:hAnsi="宋体" w:hint="eastAsia"/>
          <w:sz w:val="28"/>
          <w:szCs w:val="28"/>
        </w:rPr>
        <w:t>110kV梅丰线路委托维护运行管理项目</w:t>
      </w:r>
      <w:r w:rsidRPr="00970E66">
        <w:rPr>
          <w:rFonts w:ascii="宋体" w:hAnsi="宋体" w:hint="eastAsia"/>
          <w:sz w:val="28"/>
          <w:szCs w:val="28"/>
        </w:rPr>
        <w:t>需求》完成本项目；</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sz w:val="28"/>
          <w:szCs w:val="28"/>
        </w:rPr>
        <w:t>5</w:t>
      </w:r>
      <w:r w:rsidRPr="00970E66">
        <w:rPr>
          <w:rFonts w:ascii="宋体" w:hAnsi="宋体" w:hint="eastAsia"/>
          <w:sz w:val="28"/>
          <w:szCs w:val="28"/>
        </w:rPr>
        <w:t>、投标人投标报价按附表二《</w:t>
      </w:r>
      <w:r w:rsidR="00C07B1A" w:rsidRPr="00970E66">
        <w:rPr>
          <w:rFonts w:ascii="宋体" w:hAnsi="宋体" w:hint="eastAsia"/>
          <w:sz w:val="28"/>
          <w:szCs w:val="28"/>
        </w:rPr>
        <w:t>110kV梅丰线路委托维护运行管理项目</w:t>
      </w:r>
      <w:r w:rsidRPr="00970E66">
        <w:rPr>
          <w:rFonts w:ascii="宋体" w:hAnsi="宋体" w:hint="eastAsia"/>
          <w:sz w:val="28"/>
          <w:szCs w:val="28"/>
        </w:rPr>
        <w:t>报价表》填报，投标总价的最高限价为</w:t>
      </w:r>
      <w:r w:rsidR="001C65B8" w:rsidRPr="00970E66">
        <w:rPr>
          <w:rFonts w:ascii="宋体" w:hAnsi="宋体" w:hint="eastAsia"/>
          <w:sz w:val="28"/>
          <w:szCs w:val="28"/>
        </w:rPr>
        <w:t>每年</w:t>
      </w:r>
      <w:r w:rsidRPr="00970E66">
        <w:rPr>
          <w:rFonts w:ascii="宋体" w:hAnsi="宋体" w:hint="eastAsia"/>
          <w:sz w:val="28"/>
          <w:szCs w:val="28"/>
          <w:u w:val="single"/>
        </w:rPr>
        <w:t>￥</w:t>
      </w:r>
      <w:r w:rsidR="00C07B1A" w:rsidRPr="00970E66">
        <w:rPr>
          <w:rFonts w:ascii="宋体" w:hAnsi="宋体" w:hint="eastAsia"/>
          <w:sz w:val="28"/>
          <w:szCs w:val="28"/>
          <w:u w:val="single"/>
        </w:rPr>
        <w:t>7</w:t>
      </w:r>
      <w:r w:rsidRPr="00970E66">
        <w:rPr>
          <w:rFonts w:ascii="宋体" w:hAnsi="宋体" w:hint="eastAsia"/>
          <w:sz w:val="28"/>
          <w:szCs w:val="28"/>
        </w:rPr>
        <w:t>万元（不含税），投标总价（不含税）低于最高限价方为有效报价；</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hint="eastAsia"/>
          <w:sz w:val="28"/>
          <w:szCs w:val="28"/>
        </w:rPr>
        <w:t>6、投标单位按照附表二的报价表（须填写《投标报价表》和《报价明细表》）填报好后，投标报名资料与报价表（《投标报价表》和《报价明细表》）应分开用信封密封并加盖公章后交送招标工作人员；</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hint="eastAsia"/>
          <w:sz w:val="28"/>
          <w:szCs w:val="28"/>
        </w:rPr>
        <w:t>7、投标单位未被列入“信用中国”网站(www.creditchina.gov.cn)“记录</w:t>
      </w:r>
      <w:r w:rsidRPr="00970E66">
        <w:rPr>
          <w:rFonts w:ascii="宋体" w:hAnsi="宋体" w:hint="eastAsia"/>
          <w:sz w:val="28"/>
          <w:szCs w:val="28"/>
        </w:rPr>
        <w:lastRenderedPageBreak/>
        <w:t>失信被执行人或重大税收违法案件当事人名单或政府采购严重违法失信行为”记录名单；（以投标截止日前三天在“信用中国”网站（www.creditchina.gov.cn）查询结果为准，下载信用信息打印并加盖公章，例图详情请看附表三）。</w:t>
      </w:r>
    </w:p>
    <w:p w:rsidR="006D4239" w:rsidRPr="00970E66" w:rsidRDefault="006D4239" w:rsidP="00B06EF5">
      <w:pPr>
        <w:spacing w:line="500" w:lineRule="exact"/>
        <w:ind w:firstLineChars="200" w:firstLine="560"/>
        <w:rPr>
          <w:rFonts w:ascii="宋体" w:hAnsi="宋体"/>
          <w:sz w:val="28"/>
          <w:szCs w:val="28"/>
        </w:rPr>
      </w:pPr>
      <w:r w:rsidRPr="00970E66">
        <w:rPr>
          <w:rFonts w:ascii="宋体" w:hAnsi="宋体" w:hint="eastAsia"/>
          <w:sz w:val="28"/>
          <w:szCs w:val="28"/>
        </w:rPr>
        <w:t>8、投标人参加开标会议时应出示健康码显示结果为绿码，同时派往施工现场的工人也需在进场时也需出示健康码显示结果为绿码。</w:t>
      </w:r>
    </w:p>
    <w:p w:rsidR="00CC381D" w:rsidRPr="00970E66" w:rsidRDefault="00441C70">
      <w:pPr>
        <w:rPr>
          <w:rFonts w:ascii="宋体" w:hAnsi="宋体"/>
          <w:sz w:val="28"/>
          <w:szCs w:val="28"/>
        </w:rPr>
      </w:pPr>
      <w:r w:rsidRPr="00970E66">
        <w:rPr>
          <w:rFonts w:ascii="宋体" w:hAnsi="宋体" w:hint="eastAsia"/>
          <w:sz w:val="28"/>
          <w:szCs w:val="28"/>
        </w:rPr>
        <w:t>三、现场比价定标方法：</w:t>
      </w:r>
    </w:p>
    <w:p w:rsidR="00C63263" w:rsidRPr="00970E66" w:rsidRDefault="00B06EF5" w:rsidP="00B06EF5">
      <w:pPr>
        <w:spacing w:line="500" w:lineRule="exact"/>
        <w:ind w:firstLineChars="200" w:firstLine="560"/>
        <w:rPr>
          <w:rFonts w:ascii="宋体" w:hAnsi="宋体"/>
          <w:sz w:val="28"/>
          <w:szCs w:val="28"/>
        </w:rPr>
      </w:pPr>
      <w:r w:rsidRPr="00970E66">
        <w:rPr>
          <w:rFonts w:ascii="宋体" w:hAnsi="宋体" w:hint="eastAsia"/>
          <w:sz w:val="28"/>
          <w:szCs w:val="28"/>
        </w:rPr>
        <w:t>1、</w:t>
      </w:r>
      <w:r w:rsidR="00C63263" w:rsidRPr="00970E66">
        <w:rPr>
          <w:rFonts w:ascii="宋体" w:hAnsi="宋体" w:hint="eastAsia"/>
          <w:sz w:val="28"/>
          <w:szCs w:val="28"/>
        </w:rPr>
        <w:t>本次邀请招标采用最低评标价法，投标人按照附表二《2021年度</w:t>
      </w:r>
      <w:r w:rsidR="00C63263" w:rsidRPr="00970E66">
        <w:rPr>
          <w:rFonts w:ascii="宋体" w:hAnsi="宋体"/>
          <w:sz w:val="28"/>
          <w:szCs w:val="28"/>
        </w:rPr>
        <w:t>110kV</w:t>
      </w:r>
      <w:r w:rsidR="00C63263" w:rsidRPr="00970E66">
        <w:rPr>
          <w:rFonts w:ascii="宋体" w:hAnsi="宋体" w:hint="eastAsia"/>
          <w:sz w:val="28"/>
          <w:szCs w:val="28"/>
        </w:rPr>
        <w:t>梅丰线路委托维护运行管理</w:t>
      </w:r>
      <w:r w:rsidR="00A05CDE" w:rsidRPr="00970E66">
        <w:rPr>
          <w:rFonts w:ascii="宋体" w:hAnsi="宋体" w:hint="eastAsia"/>
          <w:sz w:val="28"/>
          <w:szCs w:val="28"/>
        </w:rPr>
        <w:t>项目</w:t>
      </w:r>
      <w:r w:rsidR="00C63263" w:rsidRPr="00970E66">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C63263" w:rsidRPr="00970E66">
        <w:rPr>
          <w:rFonts w:ascii="宋体" w:hAnsi="宋体"/>
          <w:sz w:val="28"/>
          <w:szCs w:val="28"/>
        </w:rPr>
        <w:t>=</w:t>
      </w:r>
      <w:r w:rsidR="00C63263" w:rsidRPr="00970E66">
        <w:rPr>
          <w:rFonts w:ascii="宋体" w:hAnsi="宋体" w:hint="eastAsia"/>
          <w:sz w:val="28"/>
          <w:szCs w:val="28"/>
        </w:rPr>
        <w:t>合计，按表中各项合计价相加得出的投标总价（不含税）进行比较，投标总价最低者为第一中标候选人</w:t>
      </w:r>
      <w:r w:rsidRPr="00970E66">
        <w:rPr>
          <w:rFonts w:ascii="宋体" w:hAnsi="宋体" w:hint="eastAsia"/>
          <w:sz w:val="28"/>
          <w:szCs w:val="28"/>
        </w:rPr>
        <w:t>，如出现最低价投标人废标情况，则中标候选人顺延。</w:t>
      </w:r>
    </w:p>
    <w:p w:rsidR="00B06EF5" w:rsidRPr="00970E66" w:rsidRDefault="00B06EF5" w:rsidP="00B06EF5">
      <w:pPr>
        <w:spacing w:line="500" w:lineRule="exact"/>
        <w:ind w:firstLineChars="200" w:firstLine="560"/>
        <w:rPr>
          <w:rFonts w:ascii="宋体" w:hAnsi="宋体"/>
          <w:sz w:val="28"/>
          <w:szCs w:val="28"/>
        </w:rPr>
      </w:pPr>
      <w:r w:rsidRPr="00970E66">
        <w:rPr>
          <w:rFonts w:ascii="宋体" w:hAnsi="宋体"/>
          <w:sz w:val="28"/>
          <w:szCs w:val="28"/>
        </w:rPr>
        <w:t>2</w:t>
      </w:r>
      <w:r w:rsidRPr="00970E66">
        <w:rPr>
          <w:rFonts w:ascii="宋体" w:hAnsi="宋体" w:hint="eastAsia"/>
          <w:sz w:val="28"/>
          <w:szCs w:val="28"/>
        </w:rPr>
        <w:t>、鉴于本项目时间要求紧迫，在开标及评标过程中，如若有效标不足三个，评标委员会将在有效标中进行比价或谈判。</w:t>
      </w:r>
    </w:p>
    <w:p w:rsidR="00CC381D" w:rsidRPr="00970E66" w:rsidRDefault="00441C70">
      <w:pPr>
        <w:rPr>
          <w:rFonts w:ascii="宋体" w:hAnsi="宋体"/>
          <w:sz w:val="28"/>
          <w:szCs w:val="28"/>
        </w:rPr>
      </w:pPr>
      <w:r w:rsidRPr="00970E66">
        <w:rPr>
          <w:rFonts w:ascii="宋体" w:hAnsi="宋体" w:hint="eastAsia"/>
          <w:sz w:val="28"/>
          <w:szCs w:val="28"/>
        </w:rPr>
        <w:t>四、合同签订及工期：</w:t>
      </w:r>
    </w:p>
    <w:p w:rsidR="00CC381D" w:rsidRPr="00970E66" w:rsidRDefault="00441C70" w:rsidP="00B06EF5">
      <w:pPr>
        <w:spacing w:line="500" w:lineRule="exact"/>
        <w:ind w:firstLineChars="200" w:firstLine="560"/>
        <w:jc w:val="left"/>
        <w:rPr>
          <w:rFonts w:ascii="宋体" w:hAnsi="宋体"/>
          <w:sz w:val="28"/>
          <w:szCs w:val="28"/>
        </w:rPr>
      </w:pPr>
      <w:r w:rsidRPr="00970E66">
        <w:rPr>
          <w:rFonts w:ascii="宋体" w:hAnsi="宋体"/>
          <w:sz w:val="28"/>
          <w:szCs w:val="28"/>
        </w:rPr>
        <w:t>1</w:t>
      </w:r>
      <w:r w:rsidRPr="00970E66">
        <w:rPr>
          <w:rFonts w:ascii="宋体" w:hAnsi="宋体" w:hint="eastAsia"/>
          <w:sz w:val="28"/>
          <w:szCs w:val="28"/>
        </w:rPr>
        <w:t>、定标后，中标单位7个工作日内与招标单位签订合同；</w:t>
      </w:r>
    </w:p>
    <w:p w:rsidR="00CC381D" w:rsidRPr="00970E66" w:rsidRDefault="00441C70" w:rsidP="00B06EF5">
      <w:pPr>
        <w:spacing w:line="500" w:lineRule="exact"/>
        <w:ind w:firstLineChars="200" w:firstLine="560"/>
        <w:jc w:val="left"/>
        <w:rPr>
          <w:rFonts w:ascii="宋体" w:hAnsi="宋体"/>
          <w:sz w:val="28"/>
          <w:szCs w:val="28"/>
        </w:rPr>
      </w:pPr>
      <w:r w:rsidRPr="00970E66">
        <w:rPr>
          <w:rFonts w:ascii="宋体" w:hAnsi="宋体"/>
          <w:sz w:val="28"/>
          <w:szCs w:val="28"/>
        </w:rPr>
        <w:t>2</w:t>
      </w:r>
      <w:r w:rsidRPr="00970E66">
        <w:rPr>
          <w:rFonts w:ascii="宋体" w:hAnsi="宋体" w:hint="eastAsia"/>
          <w:sz w:val="28"/>
          <w:szCs w:val="28"/>
        </w:rPr>
        <w:t>、合同工期：签订合同后</w:t>
      </w:r>
      <w:r w:rsidR="001C65B8" w:rsidRPr="00970E66">
        <w:rPr>
          <w:rFonts w:ascii="宋体" w:hAnsi="宋体" w:hint="eastAsia"/>
          <w:sz w:val="28"/>
          <w:szCs w:val="28"/>
        </w:rPr>
        <w:t>3</w:t>
      </w:r>
      <w:r w:rsidR="006D4239" w:rsidRPr="00970E66">
        <w:rPr>
          <w:rFonts w:ascii="宋体" w:hAnsi="宋体" w:hint="eastAsia"/>
          <w:sz w:val="28"/>
          <w:szCs w:val="28"/>
        </w:rPr>
        <w:t>年期限，</w:t>
      </w:r>
      <w:r w:rsidRPr="00970E66">
        <w:rPr>
          <w:rFonts w:ascii="宋体" w:hAnsi="宋体" w:hint="eastAsia"/>
          <w:sz w:val="28"/>
          <w:szCs w:val="28"/>
        </w:rPr>
        <w:t>每月定期巡查至少一次，消除线路缺陷，清除线路障碍，定期测量接地电阻，检查防雷设施。</w:t>
      </w:r>
      <w:r w:rsidRPr="00970E66">
        <w:rPr>
          <w:rFonts w:ascii="宋体" w:hAnsi="宋体"/>
          <w:sz w:val="28"/>
          <w:szCs w:val="28"/>
        </w:rPr>
        <w:t xml:space="preserve"> </w:t>
      </w:r>
    </w:p>
    <w:p w:rsidR="00CC381D" w:rsidRPr="00970E66" w:rsidRDefault="00441C70">
      <w:pPr>
        <w:jc w:val="left"/>
        <w:rPr>
          <w:rFonts w:ascii="宋体" w:hAnsi="宋体"/>
          <w:sz w:val="28"/>
          <w:szCs w:val="28"/>
        </w:rPr>
      </w:pPr>
      <w:r w:rsidRPr="00970E66">
        <w:rPr>
          <w:rFonts w:ascii="宋体" w:hAnsi="宋体" w:hint="eastAsia"/>
          <w:sz w:val="28"/>
          <w:szCs w:val="28"/>
        </w:rPr>
        <w:t>五、合同费用支付及结算：</w:t>
      </w:r>
    </w:p>
    <w:p w:rsidR="00CC381D" w:rsidRPr="00970E66" w:rsidRDefault="00441C70">
      <w:pPr>
        <w:ind w:firstLineChars="200" w:firstLine="560"/>
        <w:jc w:val="left"/>
        <w:rPr>
          <w:rFonts w:ascii="宋体" w:hAnsi="宋体"/>
          <w:sz w:val="28"/>
          <w:szCs w:val="28"/>
        </w:rPr>
      </w:pPr>
      <w:r w:rsidRPr="00970E66">
        <w:rPr>
          <w:rFonts w:ascii="宋体" w:hAnsi="宋体" w:hint="eastAsia"/>
          <w:sz w:val="28"/>
          <w:szCs w:val="28"/>
        </w:rPr>
        <w:t>合同签订后，中标方按合同履行，提交相应的资料后，按季度支付合同款</w:t>
      </w:r>
      <w:r w:rsidR="00A1201B" w:rsidRPr="00970E66">
        <w:rPr>
          <w:rFonts w:ascii="宋体" w:hAnsi="宋体" w:hint="eastAsia"/>
          <w:sz w:val="28"/>
          <w:szCs w:val="28"/>
        </w:rPr>
        <w:t>，一年内正常履约则</w:t>
      </w:r>
      <w:r w:rsidRPr="00970E66">
        <w:rPr>
          <w:rFonts w:ascii="宋体" w:hAnsi="宋体" w:hint="eastAsia"/>
          <w:sz w:val="28"/>
          <w:szCs w:val="28"/>
        </w:rPr>
        <w:t>履约保证金</w:t>
      </w:r>
      <w:r w:rsidR="00A1201B" w:rsidRPr="00970E66">
        <w:rPr>
          <w:rFonts w:ascii="宋体" w:hAnsi="宋体" w:hint="eastAsia"/>
          <w:sz w:val="28"/>
          <w:szCs w:val="28"/>
        </w:rPr>
        <w:t>退还给</w:t>
      </w:r>
      <w:r w:rsidRPr="00970E66">
        <w:rPr>
          <w:rFonts w:ascii="宋体" w:hAnsi="宋体" w:hint="eastAsia"/>
          <w:sz w:val="28"/>
          <w:szCs w:val="28"/>
        </w:rPr>
        <w:t>中标方。</w:t>
      </w:r>
      <w:r w:rsidR="00A1201B" w:rsidRPr="00970E66">
        <w:rPr>
          <w:rFonts w:ascii="宋体" w:hAnsi="宋体" w:hint="eastAsia"/>
          <w:sz w:val="28"/>
          <w:szCs w:val="28"/>
        </w:rPr>
        <w:t>如中标方在合同期限内无法正常履约，甲方有权终止合同。</w:t>
      </w:r>
    </w:p>
    <w:p w:rsidR="00C93C67" w:rsidRPr="00970E66" w:rsidRDefault="00C93C67">
      <w:pPr>
        <w:jc w:val="center"/>
        <w:rPr>
          <w:rFonts w:ascii="宋体" w:hAnsi="宋体"/>
          <w:sz w:val="28"/>
          <w:szCs w:val="28"/>
        </w:rPr>
      </w:pPr>
    </w:p>
    <w:p w:rsidR="00C53389" w:rsidRPr="00970E66" w:rsidRDefault="00C53389">
      <w:pPr>
        <w:jc w:val="center"/>
        <w:rPr>
          <w:rFonts w:ascii="宋体" w:hAnsi="宋体"/>
          <w:sz w:val="28"/>
          <w:szCs w:val="28"/>
        </w:rPr>
      </w:pPr>
      <w:bookmarkStart w:id="0" w:name="_GoBack"/>
      <w:bookmarkEnd w:id="0"/>
    </w:p>
    <w:p w:rsidR="00CC381D" w:rsidRPr="00970E66" w:rsidRDefault="00441C70">
      <w:pPr>
        <w:jc w:val="center"/>
        <w:rPr>
          <w:rFonts w:ascii="宋体" w:hAnsi="宋体"/>
          <w:sz w:val="28"/>
          <w:szCs w:val="28"/>
        </w:rPr>
      </w:pPr>
      <w:r w:rsidRPr="00970E66">
        <w:rPr>
          <w:rFonts w:ascii="宋体" w:hAnsi="宋体"/>
          <w:sz w:val="28"/>
          <w:szCs w:val="28"/>
        </w:rPr>
        <w:t xml:space="preserve">                                           </w:t>
      </w:r>
      <w:r w:rsidRPr="00970E66">
        <w:rPr>
          <w:rFonts w:ascii="宋体" w:hAnsi="宋体" w:hint="eastAsia"/>
          <w:sz w:val="28"/>
          <w:szCs w:val="28"/>
        </w:rPr>
        <w:t>丰顺县梅丰水电发展有限公司</w:t>
      </w:r>
    </w:p>
    <w:p w:rsidR="00A75A4F" w:rsidRPr="00970E66" w:rsidRDefault="00441C70" w:rsidP="00A05CDE">
      <w:pPr>
        <w:wordWrap w:val="0"/>
        <w:ind w:left="2800" w:right="560" w:hangingChars="1000" w:hanging="2800"/>
        <w:jc w:val="right"/>
        <w:rPr>
          <w:rFonts w:ascii="宋体" w:hAnsi="宋体"/>
          <w:sz w:val="28"/>
          <w:szCs w:val="28"/>
        </w:rPr>
      </w:pPr>
      <w:r w:rsidRPr="00970E66">
        <w:rPr>
          <w:rFonts w:ascii="宋体" w:hAnsi="宋体"/>
          <w:sz w:val="28"/>
          <w:szCs w:val="28"/>
        </w:rPr>
        <w:t xml:space="preserve">                                                20</w:t>
      </w:r>
      <w:r w:rsidR="002B701C" w:rsidRPr="00970E66">
        <w:rPr>
          <w:rFonts w:ascii="宋体" w:hAnsi="宋体" w:hint="eastAsia"/>
          <w:sz w:val="28"/>
          <w:szCs w:val="28"/>
        </w:rPr>
        <w:t>21</w:t>
      </w:r>
      <w:r w:rsidRPr="00970E66">
        <w:rPr>
          <w:rFonts w:ascii="宋体" w:hAnsi="宋体" w:hint="eastAsia"/>
          <w:sz w:val="28"/>
          <w:szCs w:val="28"/>
        </w:rPr>
        <w:t>年</w:t>
      </w:r>
      <w:r w:rsidR="0076685F" w:rsidRPr="00970E66">
        <w:rPr>
          <w:rFonts w:ascii="宋体" w:hAnsi="宋体" w:hint="eastAsia"/>
          <w:sz w:val="28"/>
          <w:szCs w:val="28"/>
        </w:rPr>
        <w:t>8</w:t>
      </w:r>
      <w:r w:rsidRPr="00970E66">
        <w:rPr>
          <w:rFonts w:ascii="宋体" w:hAnsi="宋体" w:hint="eastAsia"/>
          <w:sz w:val="28"/>
          <w:szCs w:val="28"/>
        </w:rPr>
        <w:t>月</w:t>
      </w:r>
      <w:r w:rsidR="007935AF" w:rsidRPr="00970E66">
        <w:rPr>
          <w:rFonts w:ascii="宋体" w:hAnsi="宋体" w:hint="eastAsia"/>
          <w:sz w:val="28"/>
          <w:szCs w:val="28"/>
        </w:rPr>
        <w:t>3</w:t>
      </w:r>
      <w:r w:rsidRPr="00970E66">
        <w:rPr>
          <w:rFonts w:ascii="宋体" w:hAnsi="宋体" w:hint="eastAsia"/>
          <w:sz w:val="28"/>
          <w:szCs w:val="28"/>
        </w:rPr>
        <w:t>日</w:t>
      </w:r>
    </w:p>
    <w:p w:rsidR="00B06EF5" w:rsidRPr="00A05CDE" w:rsidRDefault="00B06EF5" w:rsidP="00C07B1A">
      <w:pPr>
        <w:ind w:right="1680"/>
        <w:rPr>
          <w:rFonts w:ascii="宋体" w:hAnsi="宋体"/>
          <w:sz w:val="28"/>
          <w:szCs w:val="28"/>
        </w:rPr>
      </w:pPr>
    </w:p>
    <w:p w:rsidR="00CC381D" w:rsidRPr="00A05CDE" w:rsidRDefault="00441C70">
      <w:pPr>
        <w:spacing w:line="360" w:lineRule="auto"/>
        <w:rPr>
          <w:rFonts w:ascii="宋体" w:hAnsi="宋体" w:cs="仿宋_GB2312"/>
          <w:b/>
          <w:bCs/>
          <w:sz w:val="32"/>
          <w:szCs w:val="32"/>
        </w:rPr>
      </w:pPr>
      <w:r w:rsidRPr="00A05CDE">
        <w:rPr>
          <w:rFonts w:ascii="宋体" w:hAnsi="宋体" w:cs="仿宋_GB2312" w:hint="eastAsia"/>
          <w:b/>
          <w:bCs/>
          <w:sz w:val="32"/>
          <w:szCs w:val="32"/>
        </w:rPr>
        <w:t>附</w:t>
      </w:r>
      <w:r w:rsidR="00C63263" w:rsidRPr="00A05CDE">
        <w:rPr>
          <w:rFonts w:ascii="宋体" w:hAnsi="宋体" w:cs="仿宋_GB2312" w:hint="eastAsia"/>
          <w:b/>
          <w:bCs/>
          <w:sz w:val="32"/>
          <w:szCs w:val="32"/>
        </w:rPr>
        <w:t>表</w:t>
      </w:r>
      <w:r w:rsidRPr="00A05CDE">
        <w:rPr>
          <w:rFonts w:ascii="宋体" w:hAnsi="宋体" w:cs="仿宋_GB2312" w:hint="eastAsia"/>
          <w:b/>
          <w:bCs/>
          <w:sz w:val="32"/>
          <w:szCs w:val="32"/>
        </w:rPr>
        <w:t>一：线路维护范围及技术要求</w:t>
      </w:r>
    </w:p>
    <w:p w:rsidR="00CC381D" w:rsidRPr="00A05CDE" w:rsidRDefault="00441C70">
      <w:pPr>
        <w:numPr>
          <w:ilvl w:val="0"/>
          <w:numId w:val="1"/>
        </w:numPr>
        <w:spacing w:line="360" w:lineRule="auto"/>
        <w:rPr>
          <w:rFonts w:ascii="宋体" w:hAnsi="宋体" w:cs="仿宋_GB2312"/>
          <w:bCs/>
          <w:sz w:val="28"/>
          <w:szCs w:val="28"/>
        </w:rPr>
      </w:pPr>
      <w:r w:rsidRPr="00A05CDE">
        <w:rPr>
          <w:rFonts w:ascii="宋体" w:hAnsi="宋体" w:cs="仿宋_GB2312" w:hint="eastAsia"/>
          <w:bCs/>
          <w:sz w:val="28"/>
          <w:szCs w:val="28"/>
        </w:rPr>
        <w:t>代维护范围</w:t>
      </w:r>
      <w:r w:rsidR="00C63263" w:rsidRPr="00A05CDE">
        <w:rPr>
          <w:rFonts w:ascii="宋体" w:hAnsi="宋体" w:cs="仿宋_GB2312" w:hint="eastAsia"/>
          <w:bCs/>
          <w:sz w:val="28"/>
          <w:szCs w:val="28"/>
        </w:rPr>
        <w:t>与期限</w:t>
      </w:r>
    </w:p>
    <w:p w:rsidR="00CC381D" w:rsidRPr="00A05CDE" w:rsidRDefault="00441C70" w:rsidP="00A05CDE">
      <w:pPr>
        <w:spacing w:line="360" w:lineRule="auto"/>
        <w:ind w:firstLineChars="200" w:firstLine="560"/>
        <w:rPr>
          <w:rFonts w:ascii="宋体" w:hAnsi="宋体" w:cs="仿宋_GB2312"/>
          <w:bCs/>
          <w:sz w:val="28"/>
          <w:szCs w:val="28"/>
        </w:rPr>
      </w:pPr>
      <w:r w:rsidRPr="00A05CDE">
        <w:rPr>
          <w:rFonts w:ascii="宋体" w:hAnsi="宋体" w:cs="仿宋_GB2312" w:hint="eastAsia"/>
          <w:bCs/>
          <w:sz w:val="28"/>
          <w:szCs w:val="28"/>
        </w:rPr>
        <w:t>从</w:t>
      </w:r>
      <w:r w:rsidRPr="00A05CDE">
        <w:rPr>
          <w:rFonts w:ascii="宋体" w:hAnsi="宋体" w:cs="仿宋_GB2312"/>
          <w:bCs/>
          <w:sz w:val="28"/>
          <w:szCs w:val="28"/>
        </w:rPr>
        <w:t>220kV</w:t>
      </w:r>
      <w:r w:rsidRPr="00A05CDE">
        <w:rPr>
          <w:rFonts w:ascii="宋体" w:hAnsi="宋体" w:cs="仿宋_GB2312" w:hint="eastAsia"/>
          <w:bCs/>
          <w:sz w:val="28"/>
          <w:szCs w:val="28"/>
        </w:rPr>
        <w:t>丰顺变电站</w:t>
      </w:r>
      <w:r w:rsidRPr="00A05CDE">
        <w:rPr>
          <w:rFonts w:ascii="宋体" w:hAnsi="宋体" w:cs="仿宋_GB2312"/>
          <w:bCs/>
          <w:sz w:val="28"/>
          <w:szCs w:val="28"/>
        </w:rPr>
        <w:t>110kV</w:t>
      </w:r>
      <w:r w:rsidRPr="00A05CDE">
        <w:rPr>
          <w:rFonts w:ascii="宋体" w:hAnsi="宋体" w:cs="仿宋_GB2312" w:hint="eastAsia"/>
          <w:bCs/>
          <w:sz w:val="28"/>
          <w:szCs w:val="28"/>
        </w:rPr>
        <w:t>出线构架至梅丰</w:t>
      </w:r>
      <w:r w:rsidRPr="00A05CDE">
        <w:rPr>
          <w:rFonts w:ascii="宋体" w:hAnsi="宋体" w:cs="仿宋_GB2312"/>
          <w:bCs/>
          <w:sz w:val="28"/>
          <w:szCs w:val="28"/>
        </w:rPr>
        <w:t>A</w:t>
      </w:r>
      <w:r w:rsidRPr="00A05CDE">
        <w:rPr>
          <w:rFonts w:ascii="宋体" w:hAnsi="宋体" w:cs="仿宋_GB2312" w:hint="eastAsia"/>
          <w:bCs/>
          <w:sz w:val="28"/>
          <w:szCs w:val="28"/>
        </w:rPr>
        <w:t>厂和梅丰</w:t>
      </w:r>
      <w:r w:rsidRPr="00A05CDE">
        <w:rPr>
          <w:rFonts w:ascii="宋体" w:hAnsi="宋体" w:cs="仿宋_GB2312"/>
          <w:bCs/>
          <w:sz w:val="28"/>
          <w:szCs w:val="28"/>
        </w:rPr>
        <w:t>B</w:t>
      </w:r>
      <w:r w:rsidRPr="00A05CDE">
        <w:rPr>
          <w:rFonts w:ascii="宋体" w:hAnsi="宋体" w:cs="仿宋_GB2312" w:hint="eastAsia"/>
          <w:bCs/>
          <w:sz w:val="28"/>
          <w:szCs w:val="28"/>
        </w:rPr>
        <w:t>厂</w:t>
      </w:r>
      <w:r w:rsidRPr="00A05CDE">
        <w:rPr>
          <w:rFonts w:ascii="宋体" w:hAnsi="宋体" w:cs="仿宋_GB2312"/>
          <w:bCs/>
          <w:sz w:val="28"/>
          <w:szCs w:val="28"/>
        </w:rPr>
        <w:t>110kV</w:t>
      </w:r>
      <w:r w:rsidRPr="00A05CDE">
        <w:rPr>
          <w:rFonts w:ascii="宋体" w:hAnsi="宋体" w:cs="仿宋_GB2312" w:hint="eastAsia"/>
          <w:bCs/>
          <w:sz w:val="28"/>
          <w:szCs w:val="28"/>
        </w:rPr>
        <w:t>进出线构架，全长</w:t>
      </w:r>
      <w:r w:rsidRPr="00A05CDE">
        <w:rPr>
          <w:rFonts w:ascii="宋体" w:hAnsi="宋体" w:cs="仿宋_GB2312"/>
          <w:bCs/>
          <w:sz w:val="28"/>
          <w:szCs w:val="28"/>
        </w:rPr>
        <w:t>16.78</w:t>
      </w:r>
      <w:r w:rsidRPr="00A05CDE">
        <w:rPr>
          <w:rFonts w:ascii="宋体" w:hAnsi="宋体" w:cs="仿宋_GB2312" w:hint="eastAsia"/>
          <w:bCs/>
          <w:sz w:val="28"/>
          <w:szCs w:val="28"/>
        </w:rPr>
        <w:t>公里</w:t>
      </w:r>
      <w:r w:rsidR="003E2ECA" w:rsidRPr="00A05CDE">
        <w:rPr>
          <w:rFonts w:ascii="宋体" w:hAnsi="宋体" w:cs="仿宋_GB2312" w:hint="eastAsia"/>
          <w:bCs/>
          <w:sz w:val="28"/>
          <w:szCs w:val="28"/>
        </w:rPr>
        <w:t>，期限为</w:t>
      </w:r>
      <w:r w:rsidR="006D4239">
        <w:rPr>
          <w:rFonts w:ascii="宋体" w:hAnsi="宋体" w:cs="仿宋_GB2312" w:hint="eastAsia"/>
          <w:bCs/>
          <w:sz w:val="28"/>
          <w:szCs w:val="28"/>
        </w:rPr>
        <w:t>3</w:t>
      </w:r>
      <w:r w:rsidR="003E2ECA" w:rsidRPr="00A05CDE">
        <w:rPr>
          <w:rFonts w:ascii="宋体" w:hAnsi="宋体" w:cs="仿宋_GB2312" w:hint="eastAsia"/>
          <w:bCs/>
          <w:sz w:val="28"/>
          <w:szCs w:val="28"/>
        </w:rPr>
        <w:t>年。</w:t>
      </w:r>
    </w:p>
    <w:p w:rsidR="00CC381D" w:rsidRPr="00A05CDE" w:rsidRDefault="00441C70">
      <w:pPr>
        <w:spacing w:line="360" w:lineRule="auto"/>
        <w:rPr>
          <w:rFonts w:ascii="宋体" w:hAnsi="宋体" w:cs="仿宋_GB2312"/>
          <w:bCs/>
          <w:sz w:val="28"/>
          <w:szCs w:val="28"/>
        </w:rPr>
      </w:pPr>
      <w:r w:rsidRPr="00A05CDE">
        <w:rPr>
          <w:rFonts w:ascii="宋体" w:hAnsi="宋体" w:cs="仿宋_GB2312" w:hint="eastAsia"/>
          <w:bCs/>
          <w:sz w:val="28"/>
          <w:szCs w:val="28"/>
        </w:rPr>
        <w:t>二、技术要求：</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1</w:t>
      </w:r>
      <w:r w:rsidRPr="00A05CDE">
        <w:rPr>
          <w:rFonts w:ascii="宋体" w:hAnsi="宋体" w:hint="eastAsia"/>
          <w:sz w:val="28"/>
          <w:szCs w:val="28"/>
        </w:rPr>
        <w:t>）达到广东电网有限责任公司梅州供电局的安全控制指标。</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2</w:t>
      </w:r>
      <w:r w:rsidRPr="00A05CDE">
        <w:rPr>
          <w:rFonts w:ascii="宋体" w:hAnsi="宋体" w:hint="eastAsia"/>
          <w:sz w:val="28"/>
          <w:szCs w:val="28"/>
        </w:rPr>
        <w:t>）所维护的线路不发生人身伤害事故、倒塔、人为断线及设备损坏事故。</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3</w:t>
      </w:r>
      <w:r w:rsidRPr="00A05CDE">
        <w:rPr>
          <w:rFonts w:ascii="宋体" w:hAnsi="宋体" w:hint="eastAsia"/>
          <w:sz w:val="28"/>
          <w:szCs w:val="28"/>
        </w:rPr>
        <w:t>）每月对线路进行巡查并提交一份巡查报告，每季度提交一份无人机巡查影像资料。</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4</w:t>
      </w:r>
      <w:r w:rsidRPr="00A05CDE">
        <w:rPr>
          <w:rFonts w:ascii="宋体" w:hAnsi="宋体" w:hint="eastAsia"/>
          <w:sz w:val="28"/>
          <w:szCs w:val="28"/>
        </w:rPr>
        <w:t>）及时修砍线路下的树木和清除其他影响线路正常运行的障碍，特殊情况除外。</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5</w:t>
      </w:r>
      <w:r w:rsidRPr="00A05CDE">
        <w:rPr>
          <w:rFonts w:ascii="宋体" w:hAnsi="宋体" w:hint="eastAsia"/>
          <w:sz w:val="28"/>
          <w:szCs w:val="28"/>
        </w:rPr>
        <w:t>）建立设备缺陷档案，加强设备缺陷管理，按轻、重、缓、急处理缺陷，提高设备的健康水平，保障电力线路安全运行。缺陷按一般缺陷、重大缺陷、紧急缺陷来分类管理。维护人员应将发现的缺陷及时详细记入缺陷记录内，并提出处理意见，紧急缺陷应立即向甲方汇报，便于联系调度，申请停电处理。</w:t>
      </w:r>
    </w:p>
    <w:p w:rsidR="00CC381D" w:rsidRPr="00A05CDE" w:rsidRDefault="00441C70" w:rsidP="003E2ECA">
      <w:pPr>
        <w:ind w:firstLineChars="200" w:firstLine="536"/>
        <w:rPr>
          <w:rFonts w:ascii="宋体" w:hAnsi="宋体"/>
          <w:spacing w:val="-6"/>
          <w:sz w:val="28"/>
          <w:szCs w:val="28"/>
        </w:rPr>
      </w:pPr>
      <w:r w:rsidRPr="00A05CDE">
        <w:rPr>
          <w:rFonts w:ascii="宋体" w:hAnsi="宋体" w:hint="eastAsia"/>
          <w:spacing w:val="-6"/>
          <w:sz w:val="28"/>
          <w:szCs w:val="28"/>
        </w:rPr>
        <w:t>（</w:t>
      </w:r>
      <w:r w:rsidRPr="00A05CDE">
        <w:rPr>
          <w:rFonts w:ascii="宋体" w:hAnsi="宋体"/>
          <w:spacing w:val="-6"/>
          <w:sz w:val="28"/>
          <w:szCs w:val="28"/>
        </w:rPr>
        <w:t>6</w:t>
      </w:r>
      <w:r w:rsidRPr="00A05CDE">
        <w:rPr>
          <w:rFonts w:ascii="宋体" w:hAnsi="宋体" w:hint="eastAsia"/>
          <w:spacing w:val="-6"/>
          <w:sz w:val="28"/>
          <w:szCs w:val="28"/>
        </w:rPr>
        <w:t>）作好设备标志管理。线路及其设备应有明显的线路名称和杆塔编号标志。</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7</w:t>
      </w:r>
      <w:r w:rsidRPr="00A05CDE">
        <w:rPr>
          <w:rFonts w:ascii="宋体" w:hAnsi="宋体" w:hint="eastAsia"/>
          <w:sz w:val="28"/>
          <w:szCs w:val="28"/>
        </w:rPr>
        <w:t>）按规定健全和完善线路的各种档案资料和记录，档案资料符合实际，记录填写如实、规范整齐。</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8</w:t>
      </w:r>
      <w:r w:rsidRPr="00A05CDE">
        <w:rPr>
          <w:rFonts w:ascii="宋体" w:hAnsi="宋体" w:hint="eastAsia"/>
          <w:sz w:val="28"/>
          <w:szCs w:val="28"/>
        </w:rPr>
        <w:t>）线路的运行、维护工作应贯彻“安全第一，预防为主”的方针，应加强对线路的巡视检查，经常掌握线路的运行状况，及时发现设备缺陷和威胁线路安全运行的隐患，为线路的检修提供依据。</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9</w:t>
      </w:r>
      <w:r w:rsidRPr="00A05CDE">
        <w:rPr>
          <w:rFonts w:ascii="宋体" w:hAnsi="宋体" w:hint="eastAsia"/>
          <w:sz w:val="28"/>
          <w:szCs w:val="28"/>
        </w:rPr>
        <w:t>）乙方巡线人员必须了解代维护线路的走向和沿途状况，掌握检修标准，</w:t>
      </w:r>
      <w:r w:rsidRPr="00A05CDE">
        <w:rPr>
          <w:rFonts w:ascii="宋体" w:hAnsi="宋体" w:hint="eastAsia"/>
          <w:sz w:val="28"/>
          <w:szCs w:val="28"/>
        </w:rPr>
        <w:lastRenderedPageBreak/>
        <w:t>熟知有关规程规定，经常分析运行中出现的异常情况，提出预防事故的措施。</w:t>
      </w:r>
    </w:p>
    <w:p w:rsidR="00CC381D" w:rsidRPr="00A05CDE"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10</w:t>
      </w:r>
      <w:r w:rsidRPr="00A05CDE">
        <w:rPr>
          <w:rFonts w:ascii="宋体" w:hAnsi="宋体" w:hint="eastAsia"/>
          <w:sz w:val="28"/>
          <w:szCs w:val="28"/>
        </w:rPr>
        <w:t>）线路巡视责任落实到人并将联系方式，作业证件等报甲方备案，正常巡视最少每月一次。一般缺陷应及时上报，重大缺陷及紧急情况应立即上报，上报必须做到清楚、真实。</w:t>
      </w:r>
    </w:p>
    <w:p w:rsidR="00CC381D" w:rsidRDefault="00441C70" w:rsidP="003E2ECA">
      <w:pPr>
        <w:ind w:firstLineChars="200" w:firstLine="560"/>
        <w:rPr>
          <w:rFonts w:ascii="宋体" w:hAnsi="宋体"/>
          <w:sz w:val="28"/>
          <w:szCs w:val="28"/>
        </w:rPr>
      </w:pPr>
      <w:r w:rsidRPr="00A05CDE">
        <w:rPr>
          <w:rFonts w:ascii="宋体" w:hAnsi="宋体" w:hint="eastAsia"/>
          <w:sz w:val="28"/>
          <w:szCs w:val="28"/>
        </w:rPr>
        <w:t>（</w:t>
      </w:r>
      <w:r w:rsidRPr="00A05CDE">
        <w:rPr>
          <w:rFonts w:ascii="宋体" w:hAnsi="宋体"/>
          <w:sz w:val="28"/>
          <w:szCs w:val="28"/>
        </w:rPr>
        <w:t>11</w:t>
      </w:r>
      <w:r w:rsidRPr="00A05CDE">
        <w:rPr>
          <w:rFonts w:ascii="宋体" w:hAnsi="宋体" w:hint="eastAsia"/>
          <w:sz w:val="28"/>
          <w:szCs w:val="28"/>
        </w:rPr>
        <w:t>）线路如发生跳闸、断线、接地、或倒杆等事故，乙方接到甲方或“地调”的命令后应立即组织抢修、排除故障。</w:t>
      </w:r>
    </w:p>
    <w:p w:rsidR="00123A3B" w:rsidRDefault="00123A3B" w:rsidP="003E2ECA">
      <w:pPr>
        <w:ind w:firstLineChars="200" w:firstLine="560"/>
        <w:rPr>
          <w:rFonts w:ascii="宋体" w:hAnsi="宋体"/>
          <w:sz w:val="28"/>
          <w:szCs w:val="28"/>
        </w:rPr>
      </w:pPr>
      <w:r>
        <w:rPr>
          <w:rFonts w:ascii="宋体" w:hAnsi="宋体" w:hint="eastAsia"/>
          <w:sz w:val="28"/>
          <w:szCs w:val="28"/>
        </w:rPr>
        <w:t>（12）线路周边树木砍伐要求：</w:t>
      </w:r>
    </w:p>
    <w:p w:rsidR="00123A3B" w:rsidRDefault="00F45B65" w:rsidP="003E2ECA">
      <w:pPr>
        <w:ind w:firstLineChars="200" w:firstLine="560"/>
        <w:rPr>
          <w:rFonts w:ascii="宋体" w:hAnsi="宋体"/>
          <w:sz w:val="28"/>
          <w:szCs w:val="28"/>
        </w:rPr>
      </w:pPr>
      <w:r>
        <w:rPr>
          <w:rFonts w:ascii="宋体" w:hAnsi="宋体"/>
          <w:sz w:val="28"/>
          <w:szCs w:val="28"/>
        </w:rPr>
        <w:t>◆</w:t>
      </w:r>
      <w:r w:rsidR="007A3651">
        <w:rPr>
          <w:rFonts w:ascii="宋体" w:hAnsi="宋体"/>
          <w:sz w:val="28"/>
          <w:szCs w:val="28"/>
        </w:rPr>
        <w:t>线廊下</w:t>
      </w:r>
      <w:r w:rsidR="00C07B1A">
        <w:rPr>
          <w:rFonts w:ascii="宋体" w:hAnsi="宋体"/>
          <w:sz w:val="28"/>
          <w:szCs w:val="28"/>
        </w:rPr>
        <w:t>以线为中心</w:t>
      </w:r>
      <w:r w:rsidR="007A3651">
        <w:rPr>
          <w:rFonts w:ascii="宋体" w:hAnsi="宋体"/>
          <w:sz w:val="28"/>
          <w:szCs w:val="28"/>
        </w:rPr>
        <w:t>左</w:t>
      </w:r>
      <w:r w:rsidR="00C07B1A">
        <w:rPr>
          <w:rFonts w:ascii="宋体" w:hAnsi="宋体" w:hint="eastAsia"/>
          <w:sz w:val="28"/>
          <w:szCs w:val="28"/>
        </w:rPr>
        <w:t>边</w:t>
      </w:r>
      <w:r w:rsidR="005B48A5">
        <w:rPr>
          <w:rFonts w:ascii="宋体" w:hAnsi="宋体" w:hint="eastAsia"/>
          <w:sz w:val="28"/>
          <w:szCs w:val="28"/>
        </w:rPr>
        <w:t>2</w:t>
      </w:r>
      <w:r w:rsidR="00C07B1A">
        <w:rPr>
          <w:rFonts w:ascii="宋体" w:hAnsi="宋体" w:hint="eastAsia"/>
          <w:sz w:val="28"/>
          <w:szCs w:val="28"/>
        </w:rPr>
        <w:t>米与</w:t>
      </w:r>
      <w:r w:rsidR="007A3651">
        <w:rPr>
          <w:rFonts w:ascii="宋体" w:hAnsi="宋体"/>
          <w:sz w:val="28"/>
          <w:szCs w:val="28"/>
        </w:rPr>
        <w:t>右</w:t>
      </w:r>
      <w:r w:rsidR="00C07B1A">
        <w:rPr>
          <w:rFonts w:ascii="宋体" w:hAnsi="宋体"/>
          <w:sz w:val="28"/>
          <w:szCs w:val="28"/>
        </w:rPr>
        <w:t>边</w:t>
      </w:r>
      <w:r w:rsidR="005B48A5">
        <w:rPr>
          <w:rFonts w:ascii="宋体" w:hAnsi="宋体" w:hint="eastAsia"/>
          <w:sz w:val="28"/>
          <w:szCs w:val="28"/>
        </w:rPr>
        <w:t>2</w:t>
      </w:r>
      <w:r w:rsidR="007A3651">
        <w:rPr>
          <w:rFonts w:ascii="宋体" w:hAnsi="宋体" w:hint="eastAsia"/>
          <w:sz w:val="28"/>
          <w:szCs w:val="28"/>
        </w:rPr>
        <w:t>米范围</w:t>
      </w:r>
      <w:r w:rsidR="00C07B1A">
        <w:rPr>
          <w:rFonts w:ascii="宋体" w:hAnsi="宋体" w:hint="eastAsia"/>
          <w:sz w:val="28"/>
          <w:szCs w:val="28"/>
        </w:rPr>
        <w:t>内</w:t>
      </w:r>
      <w:r>
        <w:rPr>
          <w:rFonts w:ascii="宋体" w:hAnsi="宋体" w:hint="eastAsia"/>
          <w:sz w:val="28"/>
          <w:szCs w:val="28"/>
        </w:rPr>
        <w:t>；</w:t>
      </w:r>
    </w:p>
    <w:p w:rsidR="007A3651" w:rsidRDefault="00F45B65" w:rsidP="003E2ECA">
      <w:pPr>
        <w:ind w:firstLineChars="200" w:firstLine="560"/>
        <w:rPr>
          <w:rFonts w:ascii="宋体" w:hAnsi="宋体"/>
          <w:sz w:val="28"/>
          <w:szCs w:val="28"/>
        </w:rPr>
      </w:pPr>
      <w:r>
        <w:rPr>
          <w:rFonts w:ascii="宋体" w:hAnsi="宋体"/>
          <w:sz w:val="28"/>
          <w:szCs w:val="28"/>
        </w:rPr>
        <w:t>◆</w:t>
      </w:r>
      <w:r w:rsidR="007A3651">
        <w:rPr>
          <w:rFonts w:ascii="宋体" w:hAnsi="宋体" w:hint="eastAsia"/>
          <w:sz w:val="28"/>
          <w:szCs w:val="28"/>
        </w:rPr>
        <w:t>任何树种树高高于6米以上及离</w:t>
      </w:r>
      <w:r w:rsidR="00C07B1A">
        <w:rPr>
          <w:rFonts w:ascii="宋体" w:hAnsi="宋体" w:hint="eastAsia"/>
          <w:sz w:val="28"/>
          <w:szCs w:val="28"/>
        </w:rPr>
        <w:t>110kV</w:t>
      </w:r>
      <w:r w:rsidR="007A3651">
        <w:rPr>
          <w:rFonts w:ascii="宋体" w:hAnsi="宋体" w:hint="eastAsia"/>
          <w:sz w:val="28"/>
          <w:szCs w:val="28"/>
        </w:rPr>
        <w:t>线安全距离不足3米（树顶与线底距离）</w:t>
      </w:r>
      <w:r>
        <w:rPr>
          <w:rFonts w:ascii="宋体" w:hAnsi="宋体" w:hint="eastAsia"/>
          <w:sz w:val="28"/>
          <w:szCs w:val="28"/>
        </w:rPr>
        <w:t>；</w:t>
      </w:r>
    </w:p>
    <w:p w:rsidR="00F45B65" w:rsidRDefault="00F45B65" w:rsidP="003E2ECA">
      <w:pPr>
        <w:ind w:firstLineChars="200" w:firstLine="560"/>
        <w:rPr>
          <w:rFonts w:ascii="宋体" w:hAnsi="宋体"/>
          <w:sz w:val="28"/>
          <w:szCs w:val="28"/>
        </w:rPr>
      </w:pPr>
      <w:r>
        <w:rPr>
          <w:rFonts w:ascii="宋体" w:hAnsi="宋体"/>
          <w:sz w:val="28"/>
          <w:szCs w:val="28"/>
        </w:rPr>
        <w:t>◆</w:t>
      </w:r>
      <w:r>
        <w:rPr>
          <w:rFonts w:ascii="宋体" w:hAnsi="宋体" w:hint="eastAsia"/>
          <w:sz w:val="28"/>
          <w:szCs w:val="28"/>
        </w:rPr>
        <w:t>单棵树木砍伐价格上限为200元/棵；</w:t>
      </w:r>
    </w:p>
    <w:p w:rsidR="00F45B65" w:rsidRDefault="00F45B65" w:rsidP="003E2ECA">
      <w:pPr>
        <w:ind w:firstLineChars="200" w:firstLine="560"/>
        <w:rPr>
          <w:rFonts w:ascii="宋体" w:hAnsi="宋体"/>
          <w:sz w:val="28"/>
          <w:szCs w:val="28"/>
        </w:rPr>
      </w:pPr>
      <w:r>
        <w:rPr>
          <w:rFonts w:ascii="宋体" w:hAnsi="宋体"/>
          <w:sz w:val="28"/>
          <w:szCs w:val="28"/>
        </w:rPr>
        <w:t>◆</w:t>
      </w:r>
      <w:r w:rsidR="006D4239">
        <w:rPr>
          <w:rFonts w:ascii="宋体" w:hAnsi="宋体"/>
          <w:sz w:val="28"/>
          <w:szCs w:val="28"/>
        </w:rPr>
        <w:t>每年砍伐数量约</w:t>
      </w:r>
      <w:r w:rsidR="006D4239">
        <w:rPr>
          <w:rFonts w:ascii="宋体" w:hAnsi="宋体" w:hint="eastAsia"/>
          <w:sz w:val="28"/>
          <w:szCs w:val="28"/>
        </w:rPr>
        <w:t>300棵，具体数量按实结算。</w:t>
      </w:r>
    </w:p>
    <w:p w:rsidR="000940D4" w:rsidRPr="000940D4" w:rsidRDefault="00C53389" w:rsidP="000940D4">
      <w:pPr>
        <w:spacing w:line="360" w:lineRule="auto"/>
        <w:ind w:firstLineChars="200" w:firstLine="560"/>
        <w:rPr>
          <w:rFonts w:ascii="宋体" w:hAnsi="宋体"/>
          <w:sz w:val="28"/>
          <w:szCs w:val="28"/>
        </w:rPr>
      </w:pPr>
      <w:r>
        <w:rPr>
          <w:rFonts w:ascii="宋体" w:hAnsi="宋体" w:hint="eastAsia"/>
          <w:sz w:val="28"/>
          <w:szCs w:val="28"/>
        </w:rPr>
        <w:t>备注：</w:t>
      </w:r>
      <w:r w:rsidR="006E3E03" w:rsidRPr="006E3E03">
        <w:rPr>
          <w:rFonts w:ascii="宋体" w:hAnsi="宋体"/>
          <w:sz w:val="28"/>
          <w:szCs w:val="28"/>
        </w:rPr>
        <w:t>树木砍伐及清赔</w:t>
      </w:r>
      <w:r w:rsidR="000940D4" w:rsidRPr="000940D4">
        <w:rPr>
          <w:rFonts w:ascii="宋体" w:hAnsi="宋体" w:hint="eastAsia"/>
          <w:sz w:val="28"/>
          <w:szCs w:val="28"/>
        </w:rPr>
        <w:t>的总价每年另外按</w:t>
      </w:r>
      <w:r w:rsidR="000940D4">
        <w:rPr>
          <w:rFonts w:ascii="宋体" w:hAnsi="宋体" w:hint="eastAsia"/>
          <w:sz w:val="28"/>
          <w:szCs w:val="28"/>
        </w:rPr>
        <w:t>实</w:t>
      </w:r>
      <w:r w:rsidR="000940D4" w:rsidRPr="000940D4">
        <w:rPr>
          <w:rFonts w:ascii="宋体" w:hAnsi="宋体" w:hint="eastAsia"/>
          <w:sz w:val="28"/>
          <w:szCs w:val="28"/>
        </w:rPr>
        <w:t>结算，不包含在每年</w:t>
      </w:r>
      <w:r w:rsidR="000940D4" w:rsidRPr="000940D4">
        <w:rPr>
          <w:rFonts w:ascii="宋体" w:hAnsi="宋体"/>
          <w:sz w:val="28"/>
          <w:szCs w:val="28"/>
        </w:rPr>
        <w:t>线路巡视检查、维护管理费</w:t>
      </w:r>
      <w:r w:rsidR="000940D4" w:rsidRPr="000940D4">
        <w:rPr>
          <w:rFonts w:ascii="宋体" w:hAnsi="宋体" w:hint="eastAsia"/>
          <w:sz w:val="28"/>
          <w:szCs w:val="28"/>
        </w:rPr>
        <w:t>里面。</w:t>
      </w:r>
    </w:p>
    <w:p w:rsidR="00CC381D" w:rsidRPr="00A05CDE" w:rsidRDefault="00441C70" w:rsidP="000940D4">
      <w:pPr>
        <w:ind w:right="561" w:firstLineChars="200" w:firstLine="560"/>
        <w:rPr>
          <w:rFonts w:ascii="宋体" w:hAnsi="宋体" w:cs="仿宋_GB2312"/>
          <w:sz w:val="24"/>
          <w:lang w:val="zh-CN"/>
        </w:rPr>
      </w:pPr>
      <w:r w:rsidRPr="00A05CDE">
        <w:rPr>
          <w:rFonts w:ascii="宋体" w:hAnsi="宋体" w:cs="仿宋_GB2312" w:hint="eastAsia"/>
          <w:bCs/>
          <w:sz w:val="28"/>
          <w:szCs w:val="28"/>
        </w:rPr>
        <w:t>（</w:t>
      </w:r>
      <w:r w:rsidRPr="00A05CDE">
        <w:rPr>
          <w:rFonts w:ascii="宋体" w:hAnsi="宋体" w:cs="仿宋_GB2312"/>
          <w:bCs/>
          <w:sz w:val="28"/>
          <w:szCs w:val="28"/>
        </w:rPr>
        <w:t>1</w:t>
      </w:r>
      <w:r w:rsidR="00B06EF5">
        <w:rPr>
          <w:rFonts w:ascii="宋体" w:hAnsi="宋体" w:cs="仿宋_GB2312" w:hint="eastAsia"/>
          <w:bCs/>
          <w:sz w:val="28"/>
          <w:szCs w:val="28"/>
        </w:rPr>
        <w:t>3</w:t>
      </w:r>
      <w:r w:rsidRPr="00A05CDE">
        <w:rPr>
          <w:rFonts w:ascii="宋体" w:hAnsi="宋体" w:cs="仿宋_GB2312" w:hint="eastAsia"/>
          <w:bCs/>
          <w:sz w:val="28"/>
          <w:szCs w:val="28"/>
        </w:rPr>
        <w:t>）现场勘察联系人：梁志山</w:t>
      </w:r>
      <w:r w:rsidRPr="00A05CDE">
        <w:rPr>
          <w:rFonts w:ascii="宋体" w:hAnsi="宋体" w:cs="仿宋_GB2312"/>
          <w:bCs/>
          <w:sz w:val="28"/>
          <w:szCs w:val="28"/>
        </w:rPr>
        <w:t>13823825130</w:t>
      </w:r>
      <w:r w:rsidR="00A75A4F" w:rsidRPr="00A05CDE">
        <w:rPr>
          <w:rFonts w:ascii="宋体" w:hAnsi="宋体" w:cs="仿宋_GB2312"/>
          <w:bCs/>
          <w:sz w:val="28"/>
          <w:szCs w:val="28"/>
        </w:rPr>
        <w:t>。</w:t>
      </w:r>
    </w:p>
    <w:p w:rsidR="00CC381D" w:rsidRPr="00A05CDE" w:rsidRDefault="00CC381D">
      <w:pPr>
        <w:spacing w:line="360" w:lineRule="auto"/>
        <w:contextualSpacing/>
        <w:jc w:val="left"/>
        <w:rPr>
          <w:rFonts w:ascii="宋体" w:hAnsi="宋体" w:cs="仿宋_GB2312"/>
          <w:sz w:val="24"/>
          <w:lang w:val="zh-CN"/>
        </w:rPr>
      </w:pPr>
    </w:p>
    <w:p w:rsidR="00CC381D" w:rsidRPr="00A05CDE" w:rsidRDefault="00CC381D">
      <w:pPr>
        <w:spacing w:line="360" w:lineRule="auto"/>
        <w:contextualSpacing/>
        <w:jc w:val="left"/>
        <w:rPr>
          <w:rFonts w:ascii="宋体" w:hAnsi="宋体" w:cs="仿宋_GB2312"/>
          <w:sz w:val="24"/>
          <w:lang w:val="zh-CN"/>
        </w:rPr>
      </w:pPr>
    </w:p>
    <w:p w:rsidR="00CC381D" w:rsidRPr="00A05CDE" w:rsidRDefault="00CC381D">
      <w:pPr>
        <w:spacing w:line="360" w:lineRule="auto"/>
        <w:contextualSpacing/>
        <w:jc w:val="left"/>
        <w:rPr>
          <w:rFonts w:ascii="宋体" w:hAnsi="宋体" w:cs="仿宋_GB2312"/>
          <w:sz w:val="24"/>
          <w:lang w:val="zh-CN"/>
        </w:rPr>
      </w:pPr>
    </w:p>
    <w:p w:rsidR="00CC381D" w:rsidRPr="00A05CDE" w:rsidRDefault="00CC381D">
      <w:pPr>
        <w:spacing w:line="360" w:lineRule="auto"/>
        <w:contextualSpacing/>
        <w:jc w:val="left"/>
        <w:rPr>
          <w:rFonts w:ascii="宋体" w:hAnsi="宋体" w:cs="仿宋_GB2312"/>
          <w:sz w:val="24"/>
          <w:lang w:val="zh-CN"/>
        </w:rPr>
      </w:pPr>
    </w:p>
    <w:p w:rsidR="00CC381D" w:rsidRPr="00A05CDE" w:rsidRDefault="00CC381D">
      <w:pPr>
        <w:spacing w:line="360" w:lineRule="auto"/>
        <w:contextualSpacing/>
        <w:jc w:val="left"/>
        <w:rPr>
          <w:rFonts w:ascii="宋体" w:hAnsi="宋体" w:cs="仿宋_GB2312"/>
          <w:sz w:val="24"/>
          <w:lang w:val="zh-CN"/>
        </w:rPr>
      </w:pPr>
    </w:p>
    <w:p w:rsidR="005F7E61" w:rsidRPr="00A05CDE" w:rsidRDefault="005F7E61">
      <w:pPr>
        <w:jc w:val="left"/>
        <w:rPr>
          <w:rFonts w:ascii="宋体" w:hAnsi="宋体"/>
          <w:b/>
          <w:sz w:val="28"/>
          <w:szCs w:val="28"/>
        </w:rPr>
      </w:pPr>
    </w:p>
    <w:p w:rsidR="005F7E61" w:rsidRPr="00A05CDE" w:rsidRDefault="005F7E61">
      <w:pPr>
        <w:jc w:val="left"/>
        <w:rPr>
          <w:rFonts w:ascii="宋体" w:hAnsi="宋体"/>
          <w:b/>
          <w:sz w:val="28"/>
          <w:szCs w:val="28"/>
        </w:rPr>
      </w:pPr>
    </w:p>
    <w:p w:rsidR="005F7E61" w:rsidRPr="00A05CDE" w:rsidRDefault="005F7E61">
      <w:pPr>
        <w:jc w:val="left"/>
        <w:rPr>
          <w:rFonts w:ascii="宋体" w:hAnsi="宋体"/>
          <w:b/>
          <w:sz w:val="28"/>
          <w:szCs w:val="28"/>
        </w:rPr>
      </w:pPr>
    </w:p>
    <w:p w:rsidR="00A05CDE" w:rsidRPr="00A05CDE" w:rsidRDefault="00A05CDE">
      <w:pPr>
        <w:jc w:val="left"/>
        <w:rPr>
          <w:rFonts w:ascii="宋体" w:hAnsi="宋体"/>
          <w:b/>
          <w:sz w:val="28"/>
          <w:szCs w:val="28"/>
        </w:rPr>
      </w:pPr>
    </w:p>
    <w:p w:rsidR="00CC381D" w:rsidRPr="00A05CDE" w:rsidRDefault="00C63263" w:rsidP="00C63263">
      <w:pPr>
        <w:spacing w:line="360" w:lineRule="auto"/>
        <w:rPr>
          <w:rFonts w:ascii="宋体" w:hAnsi="宋体" w:cs="仿宋_GB2312"/>
          <w:b/>
          <w:bCs/>
          <w:sz w:val="32"/>
          <w:szCs w:val="32"/>
        </w:rPr>
      </w:pPr>
      <w:r w:rsidRPr="00A05CDE">
        <w:rPr>
          <w:rFonts w:ascii="宋体" w:hAnsi="宋体" w:cs="仿宋_GB2312" w:hint="eastAsia"/>
          <w:b/>
          <w:bCs/>
          <w:sz w:val="32"/>
          <w:szCs w:val="32"/>
        </w:rPr>
        <w:lastRenderedPageBreak/>
        <w:t>附表二：</w:t>
      </w:r>
      <w:r w:rsidR="00A97029" w:rsidRPr="00A05CDE">
        <w:rPr>
          <w:rFonts w:ascii="宋体" w:hAnsi="宋体" w:cs="仿宋_GB2312" w:hint="eastAsia"/>
          <w:b/>
          <w:bCs/>
          <w:sz w:val="32"/>
          <w:szCs w:val="32"/>
        </w:rPr>
        <w:t>2021年度</w:t>
      </w:r>
      <w:r w:rsidR="00A97029" w:rsidRPr="00A05CDE">
        <w:rPr>
          <w:rFonts w:ascii="宋体" w:hAnsi="宋体" w:cs="仿宋_GB2312"/>
          <w:b/>
          <w:bCs/>
          <w:sz w:val="32"/>
          <w:szCs w:val="32"/>
        </w:rPr>
        <w:t>110kV</w:t>
      </w:r>
      <w:r w:rsidR="00A97029" w:rsidRPr="00A05CDE">
        <w:rPr>
          <w:rFonts w:ascii="宋体" w:hAnsi="宋体" w:cs="仿宋_GB2312" w:hint="eastAsia"/>
          <w:b/>
          <w:bCs/>
          <w:sz w:val="32"/>
          <w:szCs w:val="32"/>
        </w:rPr>
        <w:t>梅丰线路委托维护运行管理</w:t>
      </w:r>
      <w:r w:rsidR="00A05CDE" w:rsidRPr="00A05CDE">
        <w:rPr>
          <w:rFonts w:ascii="宋体" w:hAnsi="宋体" w:cs="仿宋_GB2312" w:hint="eastAsia"/>
          <w:b/>
          <w:bCs/>
          <w:sz w:val="32"/>
          <w:szCs w:val="32"/>
        </w:rPr>
        <w:t>项目</w:t>
      </w:r>
      <w:r w:rsidR="00A97029" w:rsidRPr="00A05CDE">
        <w:rPr>
          <w:rFonts w:ascii="宋体" w:hAnsi="宋体" w:cs="仿宋_GB2312" w:hint="eastAsia"/>
          <w:b/>
          <w:bCs/>
          <w:sz w:val="32"/>
          <w:szCs w:val="32"/>
        </w:rPr>
        <w:t>报价表</w:t>
      </w:r>
      <w:r w:rsidR="00441C70" w:rsidRPr="00A05CDE">
        <w:rPr>
          <w:rFonts w:ascii="宋体" w:hAnsi="宋体" w:cs="仿宋_GB2312" w:hint="eastAsia"/>
          <w:b/>
          <w:bCs/>
          <w:sz w:val="32"/>
          <w:szCs w:val="32"/>
        </w:rPr>
        <w:t xml:space="preserve">　　　　　　　　　　　　　　　　　　　　　　　　　　　　　　　　　　　　　　　　　</w:t>
      </w:r>
    </w:p>
    <w:p w:rsidR="00CC381D" w:rsidRDefault="00441C70" w:rsidP="003E2ECA">
      <w:pPr>
        <w:widowControl/>
        <w:spacing w:line="360" w:lineRule="auto"/>
        <w:jc w:val="right"/>
        <w:rPr>
          <w:rFonts w:ascii="宋体" w:hAnsi="宋体"/>
          <w:b/>
          <w:sz w:val="28"/>
          <w:szCs w:val="28"/>
        </w:rPr>
      </w:pPr>
      <w:r w:rsidRPr="00A05CDE">
        <w:rPr>
          <w:rFonts w:ascii="宋体" w:hAnsi="宋体" w:hint="eastAsia"/>
          <w:b/>
          <w:sz w:val="28"/>
          <w:szCs w:val="28"/>
        </w:rPr>
        <w:t>单位：人民币元（不含税）</w:t>
      </w:r>
    </w:p>
    <w:p w:rsidR="00B06EF5" w:rsidRPr="00B06EF5" w:rsidRDefault="00B06EF5" w:rsidP="00B06EF5">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3E2ECA" w:rsidRPr="00A05CDE" w:rsidTr="0085473F">
        <w:trPr>
          <w:jc w:val="center"/>
        </w:trPr>
        <w:tc>
          <w:tcPr>
            <w:tcW w:w="2977" w:type="dxa"/>
            <w:vAlign w:val="center"/>
          </w:tcPr>
          <w:p w:rsidR="003E2ECA" w:rsidRPr="00A05CDE" w:rsidRDefault="003E2ECA" w:rsidP="0085473F">
            <w:pPr>
              <w:spacing w:line="276" w:lineRule="auto"/>
              <w:jc w:val="center"/>
              <w:rPr>
                <w:rFonts w:ascii="宋体" w:hAnsi="宋体"/>
                <w:b/>
                <w:bCs/>
                <w:color w:val="000000"/>
                <w:sz w:val="28"/>
                <w:szCs w:val="28"/>
              </w:rPr>
            </w:pPr>
            <w:r w:rsidRPr="00A05CDE">
              <w:rPr>
                <w:rFonts w:ascii="宋体" w:hAnsi="宋体" w:hint="eastAsia"/>
                <w:b/>
                <w:bCs/>
                <w:color w:val="000000"/>
                <w:sz w:val="28"/>
                <w:szCs w:val="28"/>
              </w:rPr>
              <w:t>项目名称</w:t>
            </w:r>
          </w:p>
        </w:tc>
        <w:tc>
          <w:tcPr>
            <w:tcW w:w="6066" w:type="dxa"/>
            <w:vAlign w:val="center"/>
          </w:tcPr>
          <w:p w:rsidR="003E2ECA" w:rsidRPr="00A05CDE" w:rsidRDefault="003E2ECA" w:rsidP="0085473F">
            <w:pPr>
              <w:spacing w:line="276" w:lineRule="auto"/>
              <w:jc w:val="center"/>
              <w:rPr>
                <w:rFonts w:ascii="宋体" w:hAnsi="宋体"/>
                <w:b/>
                <w:bCs/>
                <w:color w:val="000000"/>
                <w:sz w:val="28"/>
                <w:szCs w:val="28"/>
              </w:rPr>
            </w:pPr>
            <w:r w:rsidRPr="00A05CDE">
              <w:rPr>
                <w:rFonts w:ascii="宋体" w:hAnsi="宋体" w:hint="eastAsia"/>
                <w:b/>
                <w:bCs/>
                <w:color w:val="000000"/>
                <w:sz w:val="28"/>
                <w:szCs w:val="28"/>
              </w:rPr>
              <w:t>投标总价</w:t>
            </w:r>
          </w:p>
        </w:tc>
      </w:tr>
      <w:tr w:rsidR="003E2ECA" w:rsidRPr="00A05CDE" w:rsidTr="0085473F">
        <w:trPr>
          <w:jc w:val="center"/>
        </w:trPr>
        <w:tc>
          <w:tcPr>
            <w:tcW w:w="2977" w:type="dxa"/>
            <w:vAlign w:val="center"/>
          </w:tcPr>
          <w:p w:rsidR="003E2ECA" w:rsidRPr="00A05CDE" w:rsidRDefault="003E2ECA" w:rsidP="0085473F">
            <w:pPr>
              <w:spacing w:line="276" w:lineRule="auto"/>
              <w:jc w:val="center"/>
              <w:rPr>
                <w:rFonts w:ascii="宋体" w:hAnsi="宋体"/>
                <w:b/>
                <w:bCs/>
                <w:color w:val="000000"/>
                <w:sz w:val="28"/>
                <w:szCs w:val="28"/>
              </w:rPr>
            </w:pPr>
            <w:r w:rsidRPr="00A05CDE">
              <w:rPr>
                <w:rFonts w:ascii="宋体" w:hAnsi="宋体" w:hint="eastAsia"/>
                <w:b/>
                <w:bCs/>
                <w:color w:val="000000"/>
                <w:sz w:val="28"/>
                <w:szCs w:val="28"/>
              </w:rPr>
              <w:t>投标总价（不含税）</w:t>
            </w:r>
          </w:p>
        </w:tc>
        <w:tc>
          <w:tcPr>
            <w:tcW w:w="6066" w:type="dxa"/>
            <w:vAlign w:val="center"/>
          </w:tcPr>
          <w:p w:rsidR="003E2ECA" w:rsidRPr="00A05CDE" w:rsidRDefault="003E2ECA" w:rsidP="0085473F">
            <w:pPr>
              <w:spacing w:line="276" w:lineRule="auto"/>
              <w:jc w:val="center"/>
              <w:rPr>
                <w:rFonts w:ascii="宋体" w:hAnsi="宋体"/>
                <w:b/>
                <w:bCs/>
                <w:color w:val="000000"/>
                <w:sz w:val="28"/>
                <w:szCs w:val="28"/>
              </w:rPr>
            </w:pPr>
          </w:p>
        </w:tc>
      </w:tr>
    </w:tbl>
    <w:p w:rsidR="00C63263" w:rsidRPr="00976635" w:rsidRDefault="00C63263" w:rsidP="00C63263">
      <w:pPr>
        <w:spacing w:line="360" w:lineRule="auto"/>
        <w:rPr>
          <w:rFonts w:ascii="宋体" w:hAnsi="宋体"/>
          <w:b/>
        </w:rPr>
      </w:pPr>
      <w:r w:rsidRPr="00976635">
        <w:rPr>
          <w:rFonts w:ascii="宋体" w:hAnsi="宋体" w:hint="eastAsia"/>
          <w:b/>
        </w:rPr>
        <w:t>说明：</w:t>
      </w:r>
    </w:p>
    <w:p w:rsidR="00C63263" w:rsidRPr="00976635" w:rsidRDefault="00C63263" w:rsidP="00C63263">
      <w:pPr>
        <w:spacing w:line="360" w:lineRule="auto"/>
        <w:rPr>
          <w:rFonts w:ascii="宋体" w:hAnsi="宋体"/>
          <w:b/>
        </w:rPr>
      </w:pPr>
      <w:r w:rsidRPr="00976635">
        <w:rPr>
          <w:rFonts w:ascii="宋体" w:hAnsi="宋体" w:hint="eastAsia"/>
          <w:b/>
        </w:rPr>
        <w:t>1、投标报价包括除税金外其他所有费用。</w:t>
      </w:r>
    </w:p>
    <w:p w:rsidR="00C63263" w:rsidRPr="00976635" w:rsidRDefault="00C63263" w:rsidP="00C63263">
      <w:pPr>
        <w:spacing w:line="360" w:lineRule="auto"/>
        <w:rPr>
          <w:rFonts w:ascii="宋体" w:hAnsi="宋体"/>
          <w:b/>
        </w:rPr>
      </w:pPr>
      <w:r w:rsidRPr="00976635">
        <w:rPr>
          <w:rFonts w:ascii="宋体" w:hAnsi="宋体" w:hint="eastAsia"/>
          <w:b/>
        </w:rPr>
        <w:t>2、投标单位的投标报价超过最高限价</w:t>
      </w:r>
      <w:r w:rsidR="001C65B8" w:rsidRPr="00976635">
        <w:rPr>
          <w:rFonts w:ascii="宋体" w:hAnsi="宋体" w:hint="eastAsia"/>
          <w:b/>
        </w:rPr>
        <w:t>每年</w:t>
      </w:r>
      <w:r w:rsidR="00B06EF5" w:rsidRPr="00976635">
        <w:rPr>
          <w:rFonts w:ascii="宋体" w:hAnsi="宋体" w:hint="eastAsia"/>
          <w:b/>
        </w:rPr>
        <w:t>7</w:t>
      </w:r>
      <w:r w:rsidRPr="00976635">
        <w:rPr>
          <w:rFonts w:ascii="宋体" w:hAnsi="宋体" w:hint="eastAsia"/>
          <w:b/>
        </w:rPr>
        <w:t>万元人民币（不含税），均视为无效投标。</w:t>
      </w:r>
    </w:p>
    <w:p w:rsidR="00C53389" w:rsidRPr="00976635" w:rsidRDefault="00C53389" w:rsidP="00C53389">
      <w:pPr>
        <w:spacing w:line="360" w:lineRule="auto"/>
        <w:rPr>
          <w:rFonts w:ascii="宋体" w:hAnsi="宋体"/>
          <w:b/>
        </w:rPr>
      </w:pPr>
      <w:r w:rsidRPr="00976635">
        <w:rPr>
          <w:rFonts w:ascii="宋体" w:hAnsi="宋体" w:hint="eastAsia"/>
          <w:b/>
        </w:rPr>
        <w:t>3、</w:t>
      </w:r>
      <w:r w:rsidR="006E3E03" w:rsidRPr="00976635">
        <w:rPr>
          <w:rFonts w:ascii="宋体" w:hAnsi="宋体"/>
          <w:b/>
        </w:rPr>
        <w:t>树木砍伐及清赔</w:t>
      </w:r>
      <w:r w:rsidRPr="00976635">
        <w:rPr>
          <w:rFonts w:ascii="宋体" w:hAnsi="宋体" w:hint="eastAsia"/>
          <w:b/>
        </w:rPr>
        <w:t>的</w:t>
      </w:r>
      <w:r w:rsidR="000940D4" w:rsidRPr="00976635">
        <w:rPr>
          <w:rFonts w:ascii="宋体" w:hAnsi="宋体" w:hint="eastAsia"/>
          <w:b/>
        </w:rPr>
        <w:t>总价每年</w:t>
      </w:r>
      <w:r w:rsidRPr="00976635">
        <w:rPr>
          <w:rFonts w:ascii="宋体" w:hAnsi="宋体" w:hint="eastAsia"/>
          <w:b/>
        </w:rPr>
        <w:t>另外</w:t>
      </w:r>
      <w:r w:rsidR="000940D4" w:rsidRPr="00976635">
        <w:rPr>
          <w:rFonts w:ascii="宋体" w:hAnsi="宋体" w:hint="eastAsia"/>
          <w:b/>
        </w:rPr>
        <w:t>按实</w:t>
      </w:r>
      <w:r w:rsidRPr="00976635">
        <w:rPr>
          <w:rFonts w:ascii="宋体" w:hAnsi="宋体" w:hint="eastAsia"/>
          <w:b/>
        </w:rPr>
        <w:t>结算，不包含在每年</w:t>
      </w:r>
      <w:r w:rsidRPr="00976635">
        <w:rPr>
          <w:rFonts w:ascii="宋体" w:hAnsi="宋体"/>
          <w:b/>
        </w:rPr>
        <w:t>线路巡视检查、维护管理费</w:t>
      </w:r>
      <w:r w:rsidRPr="00976635">
        <w:rPr>
          <w:rFonts w:ascii="宋体" w:hAnsi="宋体" w:hint="eastAsia"/>
          <w:b/>
        </w:rPr>
        <w:t>里面。</w:t>
      </w:r>
    </w:p>
    <w:p w:rsidR="00CC381D" w:rsidRPr="00C53389" w:rsidRDefault="00CC381D">
      <w:pPr>
        <w:spacing w:line="276" w:lineRule="auto"/>
        <w:rPr>
          <w:rFonts w:ascii="宋体" w:hAnsi="宋体"/>
          <w:color w:val="000000"/>
          <w:sz w:val="28"/>
          <w:szCs w:val="28"/>
        </w:rPr>
      </w:pPr>
    </w:p>
    <w:p w:rsidR="00CC381D" w:rsidRPr="00A05CDE" w:rsidRDefault="00441C70" w:rsidP="00C63263">
      <w:pPr>
        <w:spacing w:line="276" w:lineRule="auto"/>
        <w:ind w:right="840"/>
        <w:jc w:val="right"/>
        <w:rPr>
          <w:rFonts w:ascii="宋体" w:hAnsi="宋体"/>
          <w:color w:val="000000"/>
          <w:sz w:val="28"/>
          <w:szCs w:val="28"/>
        </w:rPr>
      </w:pPr>
      <w:r w:rsidRPr="00A05CDE">
        <w:rPr>
          <w:rFonts w:ascii="宋体" w:hAnsi="宋体" w:hint="eastAsia"/>
          <w:color w:val="000000"/>
          <w:sz w:val="28"/>
          <w:szCs w:val="28"/>
        </w:rPr>
        <w:t>投标人：</w:t>
      </w:r>
      <w:r w:rsidRPr="00A05CDE">
        <w:rPr>
          <w:rFonts w:ascii="宋体" w:hAnsi="宋体"/>
          <w:color w:val="000000"/>
          <w:sz w:val="28"/>
          <w:szCs w:val="28"/>
        </w:rPr>
        <w:t>__________</w:t>
      </w:r>
      <w:r w:rsidRPr="00A05CDE">
        <w:rPr>
          <w:rFonts w:ascii="宋体" w:hAnsi="宋体" w:hint="eastAsia"/>
          <w:color w:val="000000"/>
          <w:sz w:val="28"/>
          <w:szCs w:val="28"/>
        </w:rPr>
        <w:t>（盖单位公章）</w:t>
      </w:r>
    </w:p>
    <w:p w:rsidR="00CC381D" w:rsidRPr="00A05CDE" w:rsidRDefault="00441C70" w:rsidP="00C63263">
      <w:pPr>
        <w:spacing w:line="276" w:lineRule="auto"/>
        <w:ind w:right="840"/>
        <w:jc w:val="right"/>
        <w:rPr>
          <w:rFonts w:ascii="宋体" w:hAnsi="宋体"/>
          <w:color w:val="000000"/>
          <w:sz w:val="28"/>
          <w:szCs w:val="28"/>
        </w:rPr>
      </w:pPr>
      <w:r w:rsidRPr="00A05CDE">
        <w:rPr>
          <w:rFonts w:ascii="宋体" w:hAnsi="宋体" w:hint="eastAsia"/>
          <w:color w:val="000000"/>
          <w:sz w:val="28"/>
          <w:szCs w:val="28"/>
        </w:rPr>
        <w:t>投标人法定代表人或其授权委托人：（签字或盖章）</w:t>
      </w:r>
    </w:p>
    <w:p w:rsidR="00C63263" w:rsidRPr="00A05CDE" w:rsidRDefault="00C63263" w:rsidP="00C63263">
      <w:pPr>
        <w:spacing w:line="276" w:lineRule="auto"/>
        <w:ind w:right="1120"/>
        <w:jc w:val="center"/>
        <w:rPr>
          <w:rFonts w:ascii="宋体" w:hAnsi="宋体"/>
          <w:sz w:val="28"/>
          <w:szCs w:val="28"/>
        </w:rPr>
      </w:pPr>
      <w:r w:rsidRPr="00A05CDE">
        <w:rPr>
          <w:rFonts w:ascii="宋体" w:hAnsi="宋体" w:hint="eastAsia"/>
          <w:color w:val="000000"/>
          <w:sz w:val="28"/>
          <w:szCs w:val="28"/>
        </w:rPr>
        <w:t xml:space="preserve">                                  </w:t>
      </w:r>
      <w:r w:rsidR="00441C70" w:rsidRPr="00A05CDE">
        <w:rPr>
          <w:rFonts w:ascii="宋体" w:hAnsi="宋体" w:hint="eastAsia"/>
          <w:color w:val="000000"/>
          <w:sz w:val="28"/>
          <w:szCs w:val="28"/>
        </w:rPr>
        <w:t>年</w:t>
      </w:r>
      <w:r w:rsidR="00441C70" w:rsidRPr="00A05CDE">
        <w:rPr>
          <w:rFonts w:ascii="宋体" w:hAnsi="宋体"/>
          <w:color w:val="000000"/>
          <w:sz w:val="28"/>
          <w:szCs w:val="28"/>
        </w:rPr>
        <w:t xml:space="preserve">    </w:t>
      </w:r>
      <w:r w:rsidR="00441C70" w:rsidRPr="00A05CDE">
        <w:rPr>
          <w:rFonts w:ascii="宋体" w:hAnsi="宋体" w:hint="eastAsia"/>
          <w:color w:val="000000"/>
          <w:sz w:val="28"/>
          <w:szCs w:val="28"/>
        </w:rPr>
        <w:t>月</w:t>
      </w:r>
      <w:r w:rsidRPr="00A05CDE">
        <w:rPr>
          <w:rFonts w:ascii="宋体" w:hAnsi="宋体"/>
          <w:color w:val="000000"/>
          <w:sz w:val="28"/>
          <w:szCs w:val="28"/>
        </w:rPr>
        <w:t xml:space="preserve">    </w:t>
      </w:r>
      <w:r w:rsidR="00441C70" w:rsidRPr="00A05CDE">
        <w:rPr>
          <w:rFonts w:ascii="宋体" w:hAnsi="宋体" w:hint="eastAsia"/>
          <w:color w:val="000000"/>
          <w:sz w:val="28"/>
          <w:szCs w:val="28"/>
        </w:rPr>
        <w:t>日</w:t>
      </w:r>
      <w:r w:rsidR="00441C70" w:rsidRPr="00A05CDE">
        <w:rPr>
          <w:rFonts w:ascii="宋体" w:hAnsi="宋体"/>
          <w:sz w:val="28"/>
          <w:szCs w:val="28"/>
        </w:rPr>
        <w:t xml:space="preserve"> </w:t>
      </w: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C63263" w:rsidRPr="00A05CDE" w:rsidRDefault="00C63263" w:rsidP="00C63263">
      <w:pPr>
        <w:spacing w:line="276" w:lineRule="auto"/>
        <w:ind w:right="1120"/>
        <w:jc w:val="center"/>
        <w:rPr>
          <w:rFonts w:ascii="宋体" w:hAnsi="宋体"/>
          <w:sz w:val="28"/>
          <w:szCs w:val="28"/>
        </w:rPr>
      </w:pPr>
    </w:p>
    <w:p w:rsidR="00B06EF5" w:rsidRDefault="00B06EF5" w:rsidP="00B06EF5">
      <w:pPr>
        <w:spacing w:line="276" w:lineRule="auto"/>
        <w:ind w:right="1120"/>
        <w:rPr>
          <w:rFonts w:ascii="宋体" w:hAnsi="宋体"/>
          <w:sz w:val="28"/>
          <w:szCs w:val="28"/>
        </w:rPr>
      </w:pPr>
    </w:p>
    <w:p w:rsidR="00E17E64" w:rsidRDefault="00E17E64" w:rsidP="00B06EF5">
      <w:pPr>
        <w:spacing w:line="276" w:lineRule="auto"/>
        <w:ind w:right="1120"/>
        <w:rPr>
          <w:rFonts w:ascii="宋体" w:hAnsi="宋体"/>
          <w:sz w:val="28"/>
          <w:szCs w:val="28"/>
        </w:rPr>
      </w:pPr>
    </w:p>
    <w:p w:rsidR="00B06EF5" w:rsidRDefault="00B06EF5" w:rsidP="00B06EF5">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B06EF5" w:rsidRDefault="00B06EF5" w:rsidP="00B06EF5">
      <w:pPr>
        <w:spacing w:line="360" w:lineRule="auto"/>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B06EF5" w:rsidRDefault="00B06EF5" w:rsidP="00B06EF5">
      <w:pPr>
        <w:ind w:firstLineChars="200" w:firstLine="420"/>
        <w:jc w:val="right"/>
      </w:pPr>
      <w:r>
        <w:rPr>
          <w:rFonts w:hint="eastAsia"/>
        </w:rPr>
        <w:t>单位：人民币元</w:t>
      </w:r>
      <w:r>
        <w:t xml:space="preserve"> </w:t>
      </w:r>
      <w:r>
        <w:rPr>
          <w:rFonts w:hint="eastAsia"/>
        </w:rPr>
        <w:t>（不含税）</w:t>
      </w:r>
    </w:p>
    <w:tbl>
      <w:tblPr>
        <w:tblW w:w="10749" w:type="dxa"/>
        <w:jc w:val="center"/>
        <w:tblLayout w:type="fixed"/>
        <w:tblCellMar>
          <w:top w:w="15" w:type="dxa"/>
          <w:left w:w="15" w:type="dxa"/>
          <w:bottom w:w="15" w:type="dxa"/>
          <w:right w:w="15" w:type="dxa"/>
        </w:tblCellMar>
        <w:tblLook w:val="04A0" w:firstRow="1" w:lastRow="0" w:firstColumn="1" w:lastColumn="0" w:noHBand="0" w:noVBand="1"/>
      </w:tblPr>
      <w:tblGrid>
        <w:gridCol w:w="778"/>
        <w:gridCol w:w="4099"/>
        <w:gridCol w:w="708"/>
        <w:gridCol w:w="579"/>
        <w:gridCol w:w="993"/>
        <w:gridCol w:w="992"/>
        <w:gridCol w:w="2600"/>
      </w:tblGrid>
      <w:tr w:rsidR="00B06EF5" w:rsidTr="009A5466">
        <w:trPr>
          <w:trHeight w:val="664"/>
          <w:jc w:val="center"/>
        </w:trPr>
        <w:tc>
          <w:tcPr>
            <w:tcW w:w="10749" w:type="dxa"/>
            <w:gridSpan w:val="7"/>
            <w:tcBorders>
              <w:top w:val="single" w:sz="4" w:space="0" w:color="000000"/>
              <w:left w:val="single" w:sz="4" w:space="0" w:color="000000"/>
              <w:right w:val="single" w:sz="4" w:space="0" w:color="000000"/>
            </w:tcBorders>
            <w:vAlign w:val="center"/>
          </w:tcPr>
          <w:p w:rsidR="00B06EF5" w:rsidRPr="00C07B1A" w:rsidRDefault="00C07B1A" w:rsidP="009A5466">
            <w:pPr>
              <w:widowControl/>
              <w:spacing w:line="240" w:lineRule="atLeast"/>
              <w:jc w:val="center"/>
              <w:textAlignment w:val="center"/>
              <w:rPr>
                <w:rFonts w:ascii="宋体" w:hAnsi="宋体" w:cs="宋体"/>
                <w:b/>
                <w:kern w:val="0"/>
                <w:sz w:val="28"/>
                <w:szCs w:val="28"/>
              </w:rPr>
            </w:pPr>
            <w:r w:rsidRPr="00C07B1A">
              <w:rPr>
                <w:rFonts w:ascii="宋体" w:hAnsi="宋体" w:hint="eastAsia"/>
                <w:b/>
                <w:sz w:val="28"/>
                <w:szCs w:val="28"/>
              </w:rPr>
              <w:t>110kV梅丰线路委托维护运行管理项目</w:t>
            </w:r>
            <w:r w:rsidR="00B06EF5" w:rsidRPr="00C07B1A">
              <w:rPr>
                <w:rFonts w:ascii="宋体" w:hAnsi="宋体" w:cs="宋体"/>
                <w:b/>
                <w:kern w:val="0"/>
                <w:sz w:val="28"/>
                <w:szCs w:val="28"/>
              </w:rPr>
              <w:t>报价明细表</w:t>
            </w:r>
          </w:p>
        </w:tc>
      </w:tr>
      <w:tr w:rsidR="00B06EF5" w:rsidTr="009A5466">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序号</w:t>
            </w:r>
          </w:p>
        </w:tc>
        <w:tc>
          <w:tcPr>
            <w:tcW w:w="4099"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单位</w:t>
            </w:r>
          </w:p>
        </w:tc>
        <w:tc>
          <w:tcPr>
            <w:tcW w:w="579"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合计（元）</w:t>
            </w:r>
          </w:p>
        </w:tc>
        <w:tc>
          <w:tcPr>
            <w:tcW w:w="2600" w:type="dxa"/>
            <w:tcBorders>
              <w:top w:val="single" w:sz="4" w:space="0" w:color="000000"/>
              <w:left w:val="single" w:sz="4" w:space="0" w:color="000000"/>
              <w:bottom w:val="single" w:sz="4" w:space="0" w:color="000000"/>
              <w:right w:val="single" w:sz="4" w:space="0" w:color="000000"/>
            </w:tcBorders>
          </w:tcPr>
          <w:p w:rsidR="00B06EF5" w:rsidRDefault="00B06EF5" w:rsidP="009A5466">
            <w:pPr>
              <w:widowControl/>
              <w:spacing w:line="240" w:lineRule="atLeast"/>
              <w:jc w:val="center"/>
              <w:textAlignment w:val="center"/>
              <w:rPr>
                <w:rFonts w:ascii="宋体" w:hAnsi="宋体" w:cs="宋体"/>
                <w:b/>
                <w:kern w:val="0"/>
                <w:szCs w:val="21"/>
              </w:rPr>
            </w:pPr>
            <w:r>
              <w:rPr>
                <w:rFonts w:ascii="宋体" w:hAnsi="宋体" w:cs="宋体"/>
                <w:b/>
                <w:kern w:val="0"/>
                <w:szCs w:val="21"/>
              </w:rPr>
              <w:t>备注</w:t>
            </w:r>
          </w:p>
        </w:tc>
      </w:tr>
      <w:tr w:rsidR="00B06EF5" w:rsidTr="009A5466">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jc w:val="center"/>
              <w:textAlignment w:val="center"/>
              <w:rPr>
                <w:rFonts w:ascii="宋体" w:hAnsi="宋体" w:cs="宋体"/>
                <w:kern w:val="0"/>
                <w:sz w:val="24"/>
                <w:szCs w:val="24"/>
              </w:rPr>
            </w:pPr>
            <w:r>
              <w:rPr>
                <w:rFonts w:ascii="宋体" w:hAnsi="宋体" w:cs="宋体" w:hint="eastAsia"/>
                <w:kern w:val="0"/>
                <w:sz w:val="24"/>
                <w:szCs w:val="24"/>
              </w:rPr>
              <w:t>1</w:t>
            </w:r>
          </w:p>
        </w:tc>
        <w:tc>
          <w:tcPr>
            <w:tcW w:w="4099" w:type="dxa"/>
            <w:tcBorders>
              <w:top w:val="single" w:sz="4" w:space="0" w:color="000000"/>
              <w:left w:val="single" w:sz="4" w:space="0" w:color="000000"/>
              <w:bottom w:val="single" w:sz="4" w:space="0" w:color="000000"/>
              <w:right w:val="single" w:sz="4" w:space="0" w:color="000000"/>
            </w:tcBorders>
            <w:vAlign w:val="center"/>
          </w:tcPr>
          <w:p w:rsidR="00B06EF5" w:rsidRDefault="00C93C67" w:rsidP="009A5466">
            <w:pPr>
              <w:autoSpaceDN w:val="0"/>
              <w:jc w:val="center"/>
              <w:textAlignment w:val="center"/>
              <w:rPr>
                <w:rFonts w:ascii="宋体" w:hAnsi="宋体" w:cs="宋体"/>
                <w:kern w:val="0"/>
                <w:sz w:val="24"/>
                <w:szCs w:val="24"/>
              </w:rPr>
            </w:pPr>
            <w:r>
              <w:rPr>
                <w:rFonts w:ascii="宋体" w:hAnsi="宋体" w:cs="宋体"/>
                <w:kern w:val="0"/>
                <w:sz w:val="24"/>
                <w:szCs w:val="24"/>
              </w:rPr>
              <w:t>线路巡视检查、维护管理费</w:t>
            </w:r>
          </w:p>
        </w:tc>
        <w:tc>
          <w:tcPr>
            <w:tcW w:w="70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579"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06EF5" w:rsidRDefault="00B06EF5" w:rsidP="009A5466">
            <w:pPr>
              <w:widowControl/>
              <w:textAlignment w:val="center"/>
              <w:rPr>
                <w:rStyle w:val="font11"/>
                <w:rFonts w:ascii="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B06EF5" w:rsidRDefault="00B06EF5" w:rsidP="009A5466">
            <w:pPr>
              <w:widowControl/>
              <w:textAlignment w:val="center"/>
              <w:rPr>
                <w:rStyle w:val="font11"/>
                <w:rFonts w:ascii="宋体" w:hAnsi="宋体"/>
                <w:sz w:val="24"/>
                <w:szCs w:val="24"/>
              </w:rPr>
            </w:pPr>
          </w:p>
        </w:tc>
      </w:tr>
      <w:tr w:rsidR="00B06EF5" w:rsidTr="009A5466">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jc w:val="center"/>
              <w:textAlignment w:val="center"/>
              <w:rPr>
                <w:rFonts w:ascii="宋体" w:hAnsi="宋体" w:cs="宋体"/>
                <w:kern w:val="0"/>
                <w:sz w:val="24"/>
                <w:szCs w:val="24"/>
              </w:rPr>
            </w:pPr>
            <w:r>
              <w:rPr>
                <w:rFonts w:ascii="宋体" w:hAnsi="宋体" w:cs="宋体" w:hint="eastAsia"/>
                <w:kern w:val="0"/>
                <w:sz w:val="24"/>
                <w:szCs w:val="24"/>
              </w:rPr>
              <w:t>2</w:t>
            </w:r>
          </w:p>
        </w:tc>
        <w:tc>
          <w:tcPr>
            <w:tcW w:w="4099" w:type="dxa"/>
            <w:tcBorders>
              <w:top w:val="single" w:sz="4" w:space="0" w:color="000000"/>
              <w:left w:val="single" w:sz="4" w:space="0" w:color="000000"/>
              <w:bottom w:val="single" w:sz="4" w:space="0" w:color="000000"/>
              <w:right w:val="single" w:sz="4" w:space="0" w:color="000000"/>
            </w:tcBorders>
            <w:vAlign w:val="center"/>
          </w:tcPr>
          <w:p w:rsidR="00B06EF5" w:rsidRDefault="00C93C67" w:rsidP="009A5466">
            <w:pPr>
              <w:autoSpaceDN w:val="0"/>
              <w:jc w:val="center"/>
              <w:textAlignment w:val="center"/>
              <w:rPr>
                <w:rFonts w:ascii="宋体" w:hAnsi="宋体" w:cs="宋体"/>
                <w:kern w:val="0"/>
                <w:sz w:val="24"/>
                <w:szCs w:val="24"/>
              </w:rPr>
            </w:pPr>
            <w:r>
              <w:rPr>
                <w:rFonts w:ascii="宋体" w:hAnsi="宋体" w:cs="宋体"/>
                <w:kern w:val="0"/>
                <w:sz w:val="24"/>
                <w:szCs w:val="24"/>
              </w:rPr>
              <w:t>树木砍伐</w:t>
            </w:r>
            <w:r w:rsidR="00631586">
              <w:rPr>
                <w:rFonts w:ascii="宋体" w:hAnsi="宋体" w:cs="宋体"/>
                <w:kern w:val="0"/>
                <w:sz w:val="24"/>
                <w:szCs w:val="24"/>
              </w:rPr>
              <w:t>及清赔</w:t>
            </w:r>
            <w:r>
              <w:rPr>
                <w:rFonts w:ascii="宋体" w:hAnsi="宋体" w:cs="宋体"/>
                <w:kern w:val="0"/>
                <w:sz w:val="24"/>
                <w:szCs w:val="24"/>
              </w:rPr>
              <w:t>费用</w:t>
            </w:r>
          </w:p>
        </w:tc>
        <w:tc>
          <w:tcPr>
            <w:tcW w:w="708" w:type="dxa"/>
            <w:tcBorders>
              <w:top w:val="single" w:sz="4" w:space="0" w:color="000000"/>
              <w:left w:val="single" w:sz="4" w:space="0" w:color="000000"/>
              <w:bottom w:val="single" w:sz="4" w:space="0" w:color="000000"/>
              <w:right w:val="single" w:sz="4" w:space="0" w:color="000000"/>
            </w:tcBorders>
            <w:vAlign w:val="center"/>
          </w:tcPr>
          <w:p w:rsidR="00B06EF5" w:rsidRDefault="00C93C67" w:rsidP="009A5466">
            <w:pPr>
              <w:autoSpaceDN w:val="0"/>
              <w:jc w:val="center"/>
              <w:textAlignment w:val="center"/>
              <w:rPr>
                <w:rFonts w:ascii="宋体" w:hAnsi="宋体" w:cs="微软雅黑"/>
                <w:kern w:val="0"/>
                <w:sz w:val="24"/>
                <w:szCs w:val="24"/>
              </w:rPr>
            </w:pPr>
            <w:r>
              <w:rPr>
                <w:rFonts w:ascii="宋体" w:hAnsi="宋体" w:cs="微软雅黑"/>
                <w:kern w:val="0"/>
                <w:sz w:val="24"/>
                <w:szCs w:val="24"/>
              </w:rPr>
              <w:t>棵</w:t>
            </w:r>
          </w:p>
        </w:tc>
        <w:tc>
          <w:tcPr>
            <w:tcW w:w="579" w:type="dxa"/>
            <w:tcBorders>
              <w:top w:val="single" w:sz="4" w:space="0" w:color="000000"/>
              <w:left w:val="single" w:sz="4" w:space="0" w:color="000000"/>
              <w:bottom w:val="single" w:sz="4" w:space="0" w:color="000000"/>
              <w:right w:val="single" w:sz="4" w:space="0" w:color="000000"/>
            </w:tcBorders>
            <w:vAlign w:val="center"/>
          </w:tcPr>
          <w:p w:rsidR="00B06EF5" w:rsidRDefault="00C93C67" w:rsidP="009A5466">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06EF5" w:rsidRDefault="00B06EF5" w:rsidP="009A5466">
            <w:pPr>
              <w:widowControl/>
              <w:textAlignment w:val="center"/>
              <w:rPr>
                <w:rStyle w:val="font11"/>
                <w:rFonts w:ascii="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B06EF5" w:rsidRPr="00C93C67" w:rsidRDefault="00C93C67" w:rsidP="009A5466">
            <w:pPr>
              <w:widowControl/>
              <w:textAlignment w:val="center"/>
              <w:rPr>
                <w:rStyle w:val="font11"/>
                <w:rFonts w:ascii="宋体" w:eastAsiaTheme="minorEastAsia" w:hAnsi="宋体"/>
                <w:sz w:val="24"/>
                <w:szCs w:val="24"/>
              </w:rPr>
            </w:pPr>
            <w:r>
              <w:rPr>
                <w:rStyle w:val="font11"/>
                <w:rFonts w:ascii="宋体" w:hAnsi="宋体"/>
                <w:sz w:val="24"/>
                <w:szCs w:val="24"/>
              </w:rPr>
              <w:t>每年砍伐约</w:t>
            </w:r>
            <w:r>
              <w:rPr>
                <w:rStyle w:val="font11"/>
                <w:rFonts w:ascii="宋体" w:eastAsiaTheme="minorEastAsia" w:hAnsi="宋体" w:hint="eastAsia"/>
                <w:sz w:val="24"/>
                <w:szCs w:val="24"/>
              </w:rPr>
              <w:t>300棵，最高限价200元/</w:t>
            </w:r>
            <w:r w:rsidR="00A1201B">
              <w:rPr>
                <w:rStyle w:val="font11"/>
                <w:rFonts w:ascii="宋体" w:eastAsiaTheme="minorEastAsia" w:hAnsi="宋体" w:hint="eastAsia"/>
                <w:sz w:val="24"/>
                <w:szCs w:val="24"/>
              </w:rPr>
              <w:t>棵，具体数量按实结算。</w:t>
            </w:r>
          </w:p>
        </w:tc>
      </w:tr>
      <w:tr w:rsidR="00B06EF5" w:rsidTr="009A5466">
        <w:trPr>
          <w:trHeight w:val="284"/>
          <w:jc w:val="center"/>
        </w:trPr>
        <w:tc>
          <w:tcPr>
            <w:tcW w:w="77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jc w:val="center"/>
              <w:textAlignment w:val="center"/>
              <w:rPr>
                <w:rFonts w:ascii="宋体" w:hAnsi="宋体" w:cs="宋体"/>
                <w:kern w:val="0"/>
                <w:sz w:val="24"/>
                <w:szCs w:val="24"/>
              </w:rPr>
            </w:pPr>
            <w:r>
              <w:rPr>
                <w:rFonts w:ascii="宋体" w:hAnsi="宋体" w:cs="宋体" w:hint="eastAsia"/>
                <w:kern w:val="0"/>
                <w:sz w:val="24"/>
                <w:szCs w:val="24"/>
              </w:rPr>
              <w:t>3</w:t>
            </w:r>
          </w:p>
        </w:tc>
        <w:tc>
          <w:tcPr>
            <w:tcW w:w="4099"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autoSpaceDN w:val="0"/>
              <w:jc w:val="center"/>
              <w:textAlignment w:val="center"/>
              <w:rPr>
                <w:rFonts w:ascii="宋体" w:hAnsi="宋体" w:cs="宋体"/>
                <w:kern w:val="0"/>
                <w:sz w:val="24"/>
                <w:szCs w:val="24"/>
              </w:rPr>
            </w:pPr>
            <w:r>
              <w:rPr>
                <w:rFonts w:ascii="宋体" w:hAnsi="宋体" w:cs="宋体"/>
                <w:kern w:val="0"/>
                <w:sz w:val="24"/>
                <w:szCs w:val="24"/>
              </w:rPr>
              <w:t>其它</w:t>
            </w:r>
          </w:p>
        </w:tc>
        <w:tc>
          <w:tcPr>
            <w:tcW w:w="708"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autoSpaceDN w:val="0"/>
              <w:jc w:val="center"/>
              <w:textAlignment w:val="center"/>
              <w:rPr>
                <w:rFonts w:ascii="宋体" w:hAnsi="宋体" w:cs="微软雅黑"/>
                <w:kern w:val="0"/>
                <w:sz w:val="24"/>
                <w:szCs w:val="24"/>
              </w:rPr>
            </w:pPr>
            <w:r>
              <w:rPr>
                <w:rFonts w:ascii="宋体" w:hAnsi="宋体" w:cs="微软雅黑"/>
                <w:kern w:val="0"/>
                <w:sz w:val="24"/>
                <w:szCs w:val="24"/>
              </w:rPr>
              <w:t>项</w:t>
            </w:r>
          </w:p>
        </w:tc>
        <w:tc>
          <w:tcPr>
            <w:tcW w:w="579"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autoSpaceDN w:val="0"/>
              <w:jc w:val="center"/>
              <w:textAlignment w:val="center"/>
              <w:rPr>
                <w:rFonts w:ascii="宋体" w:hAnsi="宋体" w:cs="微软雅黑"/>
                <w:kern w:val="0"/>
                <w:sz w:val="24"/>
                <w:szCs w:val="24"/>
              </w:rPr>
            </w:pPr>
            <w:r>
              <w:rPr>
                <w:rFonts w:ascii="宋体" w:hAnsi="宋体" w:cs="微软雅黑" w:hint="eastAsia"/>
                <w:kern w:val="0"/>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B06EF5" w:rsidRDefault="00B06EF5" w:rsidP="009A5466">
            <w:pPr>
              <w:widowControl/>
              <w:tabs>
                <w:tab w:val="left" w:pos="366"/>
              </w:tabs>
              <w:jc w:val="center"/>
              <w:textAlignment w:val="center"/>
              <w:rPr>
                <w:rFonts w:ascii="宋体" w:hAnsi="宋体" w:cs="微软雅黑"/>
                <w:b/>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06EF5" w:rsidRDefault="00B06EF5" w:rsidP="009A5466">
            <w:pPr>
              <w:widowControl/>
              <w:textAlignment w:val="center"/>
              <w:rPr>
                <w:rStyle w:val="font11"/>
                <w:rFonts w:ascii="宋体" w:hAnsi="宋体"/>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B06EF5" w:rsidRDefault="00B06EF5" w:rsidP="009A5466">
            <w:pPr>
              <w:widowControl/>
              <w:textAlignment w:val="center"/>
              <w:rPr>
                <w:rStyle w:val="font11"/>
                <w:rFonts w:ascii="宋体" w:hAnsi="宋体"/>
                <w:sz w:val="24"/>
                <w:szCs w:val="24"/>
              </w:rPr>
            </w:pPr>
          </w:p>
        </w:tc>
      </w:tr>
      <w:tr w:rsidR="00B06EF5" w:rsidTr="009A5466">
        <w:trPr>
          <w:trHeight w:val="284"/>
          <w:jc w:val="center"/>
        </w:trPr>
        <w:tc>
          <w:tcPr>
            <w:tcW w:w="7157" w:type="dxa"/>
            <w:gridSpan w:val="5"/>
            <w:tcBorders>
              <w:top w:val="single" w:sz="4" w:space="0" w:color="000000"/>
              <w:left w:val="single" w:sz="4" w:space="0" w:color="000000"/>
              <w:bottom w:val="single" w:sz="4" w:space="0" w:color="auto"/>
              <w:right w:val="single" w:sz="4" w:space="0" w:color="000000"/>
            </w:tcBorders>
            <w:vAlign w:val="center"/>
          </w:tcPr>
          <w:p w:rsidR="00B06EF5" w:rsidRDefault="00B06EF5" w:rsidP="009A5466">
            <w:pPr>
              <w:widowControl/>
              <w:tabs>
                <w:tab w:val="left" w:pos="366"/>
              </w:tabs>
              <w:jc w:val="center"/>
              <w:textAlignment w:val="center"/>
              <w:rPr>
                <w:rFonts w:ascii="宋体" w:hAnsi="宋体" w:cs="微软雅黑"/>
                <w:b/>
                <w:kern w:val="0"/>
                <w:szCs w:val="21"/>
              </w:rPr>
            </w:pPr>
            <w:r>
              <w:rPr>
                <w:rFonts w:ascii="宋体" w:hAnsi="宋体" w:cs="微软雅黑"/>
                <w:b/>
                <w:kern w:val="0"/>
                <w:szCs w:val="21"/>
              </w:rPr>
              <w:t>总计</w:t>
            </w:r>
          </w:p>
        </w:tc>
        <w:tc>
          <w:tcPr>
            <w:tcW w:w="992" w:type="dxa"/>
            <w:tcBorders>
              <w:top w:val="single" w:sz="4" w:space="0" w:color="000000"/>
              <w:left w:val="single" w:sz="4" w:space="0" w:color="000000"/>
              <w:bottom w:val="single" w:sz="4" w:space="0" w:color="auto"/>
              <w:right w:val="single" w:sz="4" w:space="0" w:color="000000"/>
            </w:tcBorders>
          </w:tcPr>
          <w:p w:rsidR="00B06EF5" w:rsidRDefault="00B06EF5" w:rsidP="009A5466">
            <w:pPr>
              <w:widowControl/>
              <w:textAlignment w:val="center"/>
              <w:rPr>
                <w:rStyle w:val="font11"/>
                <w:rFonts w:ascii="宋体" w:hAnsi="宋体"/>
                <w:szCs w:val="21"/>
              </w:rPr>
            </w:pPr>
          </w:p>
        </w:tc>
        <w:tc>
          <w:tcPr>
            <w:tcW w:w="2600" w:type="dxa"/>
            <w:tcBorders>
              <w:top w:val="single" w:sz="4" w:space="0" w:color="000000"/>
              <w:left w:val="single" w:sz="4" w:space="0" w:color="000000"/>
              <w:bottom w:val="single" w:sz="4" w:space="0" w:color="auto"/>
              <w:right w:val="single" w:sz="4" w:space="0" w:color="000000"/>
            </w:tcBorders>
          </w:tcPr>
          <w:p w:rsidR="00B06EF5" w:rsidRDefault="00B06EF5" w:rsidP="009A5466">
            <w:pPr>
              <w:widowControl/>
              <w:textAlignment w:val="center"/>
              <w:rPr>
                <w:rStyle w:val="font11"/>
                <w:rFonts w:ascii="宋体" w:hAnsi="宋体"/>
                <w:szCs w:val="21"/>
              </w:rPr>
            </w:pPr>
          </w:p>
        </w:tc>
      </w:tr>
      <w:tr w:rsidR="00B06EF5" w:rsidTr="009A5466">
        <w:trPr>
          <w:trHeight w:val="664"/>
          <w:jc w:val="center"/>
        </w:trPr>
        <w:tc>
          <w:tcPr>
            <w:tcW w:w="10749" w:type="dxa"/>
            <w:gridSpan w:val="7"/>
            <w:tcBorders>
              <w:top w:val="single" w:sz="4" w:space="0" w:color="auto"/>
              <w:left w:val="single" w:sz="4" w:space="0" w:color="auto"/>
              <w:bottom w:val="single" w:sz="4" w:space="0" w:color="auto"/>
              <w:right w:val="single" w:sz="4" w:space="0" w:color="auto"/>
            </w:tcBorders>
            <w:vAlign w:val="center"/>
          </w:tcPr>
          <w:p w:rsidR="00B06EF5" w:rsidRDefault="00B06EF5" w:rsidP="009A5466">
            <w:pPr>
              <w:widowControl/>
              <w:jc w:val="center"/>
              <w:textAlignment w:val="center"/>
              <w:rPr>
                <w:rStyle w:val="font11"/>
                <w:rFonts w:ascii="宋体" w:hAnsi="宋体"/>
                <w:szCs w:val="21"/>
              </w:rPr>
            </w:pPr>
            <w:r>
              <w:rPr>
                <w:rFonts w:ascii="宋体" w:hAnsi="宋体" w:hint="eastAsia"/>
                <w:b/>
                <w:sz w:val="28"/>
                <w:szCs w:val="28"/>
              </w:rPr>
              <w:t>投标总价（不含税）人民币：           元</w:t>
            </w:r>
          </w:p>
        </w:tc>
      </w:tr>
    </w:tbl>
    <w:p w:rsidR="00B06EF5" w:rsidRDefault="00B06EF5" w:rsidP="00B06EF5">
      <w:pPr>
        <w:spacing w:line="276" w:lineRule="auto"/>
        <w:rPr>
          <w:rFonts w:ascii="宋体"/>
          <w:b/>
          <w:bCs/>
          <w:color w:val="000000"/>
          <w:szCs w:val="21"/>
        </w:rPr>
      </w:pPr>
      <w:r>
        <w:rPr>
          <w:rFonts w:ascii="宋体" w:hAnsi="宋体" w:hint="eastAsia"/>
          <w:b/>
          <w:bCs/>
          <w:color w:val="000000"/>
          <w:szCs w:val="21"/>
        </w:rPr>
        <w:t>说明：</w:t>
      </w:r>
    </w:p>
    <w:p w:rsidR="00B06EF5" w:rsidRDefault="00B06EF5" w:rsidP="00B06EF5">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B06EF5" w:rsidRDefault="00B06EF5" w:rsidP="00B06EF5">
      <w:pPr>
        <w:ind w:right="560"/>
        <w:rPr>
          <w:rFonts w:ascii="宋体" w:hAnsi="宋体"/>
          <w:b/>
        </w:rPr>
      </w:pPr>
      <w:r>
        <w:rPr>
          <w:rFonts w:ascii="宋体" w:hAnsi="宋体"/>
          <w:b/>
        </w:rPr>
        <w:t>2</w:t>
      </w:r>
      <w:r>
        <w:rPr>
          <w:rFonts w:ascii="宋体" w:hAnsi="宋体" w:hint="eastAsia"/>
          <w:b/>
        </w:rPr>
        <w:t>、投标单位的投标报价超过最高限价</w:t>
      </w:r>
      <w:r w:rsidR="00957013" w:rsidRPr="00957013">
        <w:rPr>
          <w:rFonts w:ascii="宋体" w:hAnsi="宋体" w:hint="eastAsia"/>
          <w:b/>
        </w:rPr>
        <w:t>每年</w:t>
      </w:r>
      <w:r w:rsidR="00C07B1A">
        <w:rPr>
          <w:rFonts w:ascii="宋体" w:hAnsi="宋体" w:hint="eastAsia"/>
          <w:b/>
        </w:rPr>
        <w:t>7</w:t>
      </w:r>
      <w:r w:rsidRPr="0059736A">
        <w:rPr>
          <w:rFonts w:ascii="宋体" w:hAnsi="宋体" w:hint="eastAsia"/>
          <w:b/>
        </w:rPr>
        <w:t>万元</w:t>
      </w:r>
      <w:r>
        <w:rPr>
          <w:rFonts w:ascii="宋体" w:hAnsi="宋体" w:hint="eastAsia"/>
          <w:b/>
        </w:rPr>
        <w:t>人民币（不含税），均视为无效投标。</w:t>
      </w:r>
    </w:p>
    <w:p w:rsidR="000940D4" w:rsidRPr="000940D4" w:rsidRDefault="000940D4" w:rsidP="000940D4">
      <w:pPr>
        <w:ind w:right="560"/>
        <w:rPr>
          <w:rFonts w:ascii="宋体" w:hAnsi="宋体"/>
          <w:b/>
        </w:rPr>
      </w:pPr>
      <w:r w:rsidRPr="000940D4">
        <w:rPr>
          <w:rFonts w:ascii="宋体" w:hAnsi="宋体" w:hint="eastAsia"/>
          <w:b/>
        </w:rPr>
        <w:t>3、</w:t>
      </w:r>
      <w:r w:rsidR="006E3E03" w:rsidRPr="006E3E03">
        <w:rPr>
          <w:rFonts w:ascii="宋体" w:hAnsi="宋体"/>
          <w:b/>
        </w:rPr>
        <w:t>树木砍伐及清赔</w:t>
      </w:r>
      <w:r w:rsidRPr="000940D4">
        <w:rPr>
          <w:rFonts w:ascii="宋体" w:hAnsi="宋体" w:hint="eastAsia"/>
          <w:b/>
        </w:rPr>
        <w:t>的总价每年另外按</w:t>
      </w:r>
      <w:r>
        <w:rPr>
          <w:rFonts w:ascii="宋体" w:hAnsi="宋体" w:hint="eastAsia"/>
          <w:b/>
        </w:rPr>
        <w:t>实</w:t>
      </w:r>
      <w:r w:rsidRPr="000940D4">
        <w:rPr>
          <w:rFonts w:ascii="宋体" w:hAnsi="宋体" w:hint="eastAsia"/>
          <w:b/>
        </w:rPr>
        <w:t>结算，不包含在每年</w:t>
      </w:r>
      <w:r w:rsidRPr="000940D4">
        <w:rPr>
          <w:rFonts w:ascii="宋体" w:hAnsi="宋体"/>
          <w:b/>
        </w:rPr>
        <w:t>线路巡视检查、维护管理费</w:t>
      </w:r>
      <w:r w:rsidRPr="000940D4">
        <w:rPr>
          <w:rFonts w:ascii="宋体" w:hAnsi="宋体" w:hint="eastAsia"/>
          <w:b/>
        </w:rPr>
        <w:t>里面。</w:t>
      </w:r>
    </w:p>
    <w:p w:rsidR="00B06EF5" w:rsidRPr="000940D4" w:rsidRDefault="00B06EF5" w:rsidP="00C53389">
      <w:pPr>
        <w:ind w:right="4204"/>
        <w:rPr>
          <w:rFonts w:ascii="宋体" w:hAnsi="宋体"/>
          <w:b/>
        </w:rPr>
      </w:pPr>
    </w:p>
    <w:p w:rsidR="00C53389" w:rsidRDefault="00C53389" w:rsidP="00C53389">
      <w:pPr>
        <w:ind w:right="4204"/>
        <w:rPr>
          <w:rFonts w:ascii="宋体"/>
          <w:b/>
          <w:sz w:val="28"/>
          <w:szCs w:val="28"/>
        </w:rPr>
      </w:pPr>
    </w:p>
    <w:p w:rsidR="00B06EF5" w:rsidRDefault="00B06EF5" w:rsidP="00B06EF5">
      <w:pPr>
        <w:ind w:right="3080"/>
        <w:jc w:val="right"/>
        <w:rPr>
          <w:rFonts w:ascii="宋体"/>
          <w:b/>
          <w:sz w:val="28"/>
          <w:szCs w:val="28"/>
        </w:rPr>
      </w:pPr>
      <w:r>
        <w:rPr>
          <w:rFonts w:ascii="宋体" w:hint="eastAsia"/>
          <w:b/>
          <w:sz w:val="28"/>
          <w:szCs w:val="28"/>
        </w:rPr>
        <w:t>投标单位：</w:t>
      </w:r>
    </w:p>
    <w:p w:rsidR="00B06EF5" w:rsidRDefault="00B06EF5" w:rsidP="00B06EF5">
      <w:pPr>
        <w:ind w:right="3080"/>
        <w:jc w:val="right"/>
        <w:rPr>
          <w:rFonts w:ascii="宋体"/>
          <w:b/>
          <w:sz w:val="28"/>
          <w:szCs w:val="28"/>
        </w:rPr>
      </w:pPr>
      <w:r>
        <w:rPr>
          <w:rFonts w:ascii="宋体" w:hint="eastAsia"/>
          <w:b/>
          <w:sz w:val="28"/>
          <w:szCs w:val="28"/>
        </w:rPr>
        <w:t>日期：</w:t>
      </w:r>
    </w:p>
    <w:p w:rsidR="00B06EF5" w:rsidRDefault="00B06EF5" w:rsidP="00B06EF5">
      <w:pPr>
        <w:rPr>
          <w:rFonts w:ascii="宋体"/>
          <w:b/>
          <w:sz w:val="30"/>
          <w:szCs w:val="30"/>
        </w:rPr>
      </w:pPr>
    </w:p>
    <w:p w:rsidR="00B06EF5" w:rsidRDefault="00B06EF5" w:rsidP="00B06EF5">
      <w:pPr>
        <w:rPr>
          <w:rFonts w:ascii="宋体"/>
          <w:b/>
          <w:sz w:val="30"/>
          <w:szCs w:val="30"/>
        </w:rPr>
      </w:pPr>
    </w:p>
    <w:p w:rsidR="00B06EF5" w:rsidRDefault="00B06EF5" w:rsidP="00C63263">
      <w:pPr>
        <w:spacing w:line="276" w:lineRule="auto"/>
        <w:ind w:right="1120"/>
        <w:jc w:val="center"/>
        <w:rPr>
          <w:rFonts w:ascii="宋体" w:hAnsi="宋体"/>
          <w:sz w:val="28"/>
          <w:szCs w:val="28"/>
        </w:rPr>
      </w:pPr>
    </w:p>
    <w:p w:rsidR="00C93C67" w:rsidRDefault="00C93C67" w:rsidP="00C63263">
      <w:pPr>
        <w:spacing w:line="276" w:lineRule="auto"/>
        <w:ind w:right="1120"/>
        <w:jc w:val="center"/>
        <w:rPr>
          <w:rFonts w:ascii="宋体" w:hAnsi="宋体"/>
          <w:sz w:val="28"/>
          <w:szCs w:val="28"/>
        </w:rPr>
      </w:pPr>
    </w:p>
    <w:p w:rsidR="00C93C67" w:rsidRDefault="00C93C67" w:rsidP="00C63263">
      <w:pPr>
        <w:spacing w:line="276" w:lineRule="auto"/>
        <w:ind w:right="1120"/>
        <w:jc w:val="center"/>
        <w:rPr>
          <w:rFonts w:ascii="宋体" w:hAnsi="宋体"/>
          <w:sz w:val="28"/>
          <w:szCs w:val="28"/>
        </w:rPr>
      </w:pPr>
    </w:p>
    <w:p w:rsidR="00C93C67" w:rsidRDefault="00C93C67" w:rsidP="00C63263">
      <w:pPr>
        <w:spacing w:line="276" w:lineRule="auto"/>
        <w:ind w:right="1120"/>
        <w:jc w:val="center"/>
        <w:rPr>
          <w:rFonts w:ascii="宋体" w:hAnsi="宋体"/>
          <w:sz w:val="28"/>
          <w:szCs w:val="28"/>
        </w:rPr>
      </w:pPr>
    </w:p>
    <w:p w:rsidR="00C93C67" w:rsidRDefault="00C93C67" w:rsidP="00C63263">
      <w:pPr>
        <w:spacing w:line="276" w:lineRule="auto"/>
        <w:ind w:right="1120"/>
        <w:jc w:val="center"/>
        <w:rPr>
          <w:rFonts w:ascii="宋体" w:hAnsi="宋体"/>
          <w:sz w:val="28"/>
          <w:szCs w:val="28"/>
        </w:rPr>
      </w:pPr>
    </w:p>
    <w:p w:rsidR="00C93C67" w:rsidRDefault="00C93C67" w:rsidP="00C63263">
      <w:pPr>
        <w:spacing w:line="276" w:lineRule="auto"/>
        <w:ind w:right="1120"/>
        <w:jc w:val="center"/>
        <w:rPr>
          <w:rFonts w:ascii="宋体" w:hAnsi="宋体"/>
          <w:sz w:val="28"/>
          <w:szCs w:val="28"/>
        </w:rPr>
      </w:pPr>
    </w:p>
    <w:p w:rsidR="00E17E64" w:rsidRPr="00A05CDE" w:rsidRDefault="00E17E64" w:rsidP="00C63263">
      <w:pPr>
        <w:spacing w:line="276" w:lineRule="auto"/>
        <w:ind w:right="1120"/>
        <w:jc w:val="center"/>
        <w:rPr>
          <w:rFonts w:ascii="宋体" w:hAnsi="宋体"/>
          <w:sz w:val="28"/>
          <w:szCs w:val="28"/>
        </w:rPr>
      </w:pPr>
    </w:p>
    <w:p w:rsidR="00C63263" w:rsidRPr="00A05CDE" w:rsidRDefault="00C63263" w:rsidP="00C63263">
      <w:pPr>
        <w:spacing w:line="360" w:lineRule="auto"/>
        <w:rPr>
          <w:rFonts w:ascii="宋体" w:hAnsi="宋体" w:cs="仿宋_GB2312"/>
          <w:b/>
          <w:bCs/>
          <w:sz w:val="32"/>
          <w:szCs w:val="32"/>
        </w:rPr>
      </w:pPr>
      <w:r w:rsidRPr="00A05CDE">
        <w:rPr>
          <w:rFonts w:ascii="宋体" w:hAnsi="宋体" w:cs="仿宋_GB2312" w:hint="eastAsia"/>
          <w:b/>
          <w:bCs/>
          <w:sz w:val="32"/>
          <w:szCs w:val="32"/>
        </w:rPr>
        <w:t>附表三：信用中国图例</w:t>
      </w:r>
    </w:p>
    <w:p w:rsidR="00C63263" w:rsidRPr="00A05CDE" w:rsidRDefault="00C63263" w:rsidP="00C63263">
      <w:pPr>
        <w:rPr>
          <w:rFonts w:ascii="宋体" w:hAnsi="宋体"/>
          <w:b/>
          <w:sz w:val="28"/>
          <w:szCs w:val="28"/>
        </w:rPr>
      </w:pPr>
      <w:r w:rsidRPr="00A05CDE">
        <w:rPr>
          <w:rFonts w:ascii="宋体" w:hAnsi="宋体" w:hint="eastAsia"/>
          <w:noProof/>
        </w:rPr>
        <w:drawing>
          <wp:inline distT="0" distB="0" distL="0" distR="0" wp14:anchorId="307DA921" wp14:editId="5FCE1600">
            <wp:extent cx="5748655" cy="7355205"/>
            <wp:effectExtent l="0" t="0" r="4445" b="0"/>
            <wp:docPr id="1" name="图片 1"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C63263" w:rsidRPr="00A05CDE" w:rsidRDefault="00C63263" w:rsidP="00C63263">
      <w:pPr>
        <w:rPr>
          <w:rFonts w:ascii="宋体" w:hAnsi="宋体"/>
          <w:b/>
          <w:sz w:val="28"/>
          <w:szCs w:val="28"/>
        </w:rPr>
      </w:pPr>
      <w:r w:rsidRPr="00A05CDE">
        <w:rPr>
          <w:rFonts w:ascii="宋体" w:hAnsi="宋体" w:hint="eastAsia"/>
          <w:noProof/>
        </w:rPr>
        <w:lastRenderedPageBreak/>
        <w:drawing>
          <wp:inline distT="0" distB="0" distL="0" distR="0" wp14:anchorId="002EF4FE" wp14:editId="24795279">
            <wp:extent cx="5748655" cy="295783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C63263" w:rsidRPr="00A05CDE" w:rsidRDefault="00C63263" w:rsidP="00C63263">
      <w:pPr>
        <w:spacing w:line="460" w:lineRule="exact"/>
        <w:ind w:right="1678"/>
        <w:jc w:val="left"/>
        <w:rPr>
          <w:rFonts w:ascii="宋体" w:hAnsi="宋体" w:cstheme="majorEastAsia"/>
          <w:sz w:val="28"/>
          <w:szCs w:val="28"/>
        </w:rPr>
      </w:pPr>
      <w:r w:rsidRPr="00A05CDE">
        <w:rPr>
          <w:rFonts w:ascii="宋体" w:hAnsi="宋体" w:cstheme="majorEastAsia" w:hint="eastAsia"/>
          <w:sz w:val="28"/>
          <w:szCs w:val="28"/>
        </w:rPr>
        <w:t xml:space="preserve">  </w:t>
      </w:r>
      <w:r w:rsidRPr="00A05CDE">
        <w:rPr>
          <w:rFonts w:ascii="宋体" w:hAnsi="宋体"/>
          <w:sz w:val="28"/>
          <w:szCs w:val="28"/>
        </w:rPr>
        <w:t xml:space="preserve">                                                                                                                  </w:t>
      </w:r>
    </w:p>
    <w:p w:rsidR="00C63263" w:rsidRPr="00A05CDE" w:rsidRDefault="00C63263" w:rsidP="00C63263">
      <w:pPr>
        <w:spacing w:line="360" w:lineRule="auto"/>
        <w:ind w:firstLineChars="2700" w:firstLine="7590"/>
        <w:jc w:val="left"/>
        <w:rPr>
          <w:rFonts w:ascii="宋体" w:hAnsi="宋体" w:cstheme="majorEastAsia"/>
          <w:b/>
          <w:bCs/>
          <w:color w:val="000000"/>
          <w:sz w:val="28"/>
          <w:szCs w:val="28"/>
        </w:rPr>
      </w:pPr>
    </w:p>
    <w:p w:rsidR="00CC381D" w:rsidRPr="00A05CDE" w:rsidRDefault="00441C70" w:rsidP="00C63263">
      <w:pPr>
        <w:spacing w:line="276" w:lineRule="auto"/>
        <w:ind w:right="1120"/>
        <w:jc w:val="center"/>
        <w:rPr>
          <w:rFonts w:ascii="宋体" w:hAnsi="宋体"/>
          <w:sz w:val="28"/>
          <w:szCs w:val="28"/>
        </w:rPr>
      </w:pPr>
      <w:r w:rsidRPr="00A05CDE">
        <w:rPr>
          <w:rFonts w:ascii="宋体" w:hAnsi="宋体"/>
          <w:sz w:val="28"/>
          <w:szCs w:val="28"/>
        </w:rPr>
        <w:t xml:space="preserve">                                                                                                              </w:t>
      </w:r>
    </w:p>
    <w:sectPr w:rsidR="00CC381D" w:rsidRPr="00A05CDE" w:rsidSect="00CC381D">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F5" w:rsidRDefault="000B18F5" w:rsidP="00CC381D">
      <w:r>
        <w:separator/>
      </w:r>
    </w:p>
  </w:endnote>
  <w:endnote w:type="continuationSeparator" w:id="0">
    <w:p w:rsidR="000B18F5" w:rsidRDefault="000B18F5" w:rsidP="00C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1D" w:rsidRPr="00A75A4F" w:rsidRDefault="00A75A4F" w:rsidP="00A75A4F">
    <w:pPr>
      <w:pStyle w:val="a4"/>
      <w:jc w:val="center"/>
      <w:rPr>
        <w:b/>
      </w:rPr>
    </w:pPr>
    <w:r w:rsidRPr="00A75A4F">
      <w:rPr>
        <w:b/>
        <w:lang w:val="zh-CN"/>
      </w:rPr>
      <w:t xml:space="preserve"> </w:t>
    </w:r>
    <w:r w:rsidRPr="00A75A4F">
      <w:rPr>
        <w:b/>
        <w:lang w:val="zh-CN"/>
      </w:rPr>
      <w:t>第</w:t>
    </w:r>
    <w:r w:rsidRPr="00A75A4F">
      <w:rPr>
        <w:b/>
      </w:rPr>
      <w:fldChar w:fldCharType="begin"/>
    </w:r>
    <w:r w:rsidRPr="00A75A4F">
      <w:rPr>
        <w:b/>
      </w:rPr>
      <w:instrText>PAGE  \* Arabic  \* MERGEFORMAT</w:instrText>
    </w:r>
    <w:r w:rsidRPr="00A75A4F">
      <w:rPr>
        <w:b/>
      </w:rPr>
      <w:fldChar w:fldCharType="separate"/>
    </w:r>
    <w:r w:rsidR="00970E66" w:rsidRPr="00970E66">
      <w:rPr>
        <w:b/>
        <w:noProof/>
        <w:lang w:val="zh-CN"/>
      </w:rPr>
      <w:t>3</w:t>
    </w:r>
    <w:r w:rsidRPr="00A75A4F">
      <w:rPr>
        <w:b/>
      </w:rPr>
      <w:fldChar w:fldCharType="end"/>
    </w:r>
    <w:r w:rsidRPr="00A75A4F">
      <w:rPr>
        <w:b/>
      </w:rPr>
      <w:t>页</w:t>
    </w:r>
    <w:r w:rsidRPr="00A75A4F">
      <w:rPr>
        <w:rFonts w:hint="eastAsia"/>
        <w:b/>
      </w:rPr>
      <w:t xml:space="preserve"> </w:t>
    </w:r>
    <w:r w:rsidRPr="00A75A4F">
      <w:rPr>
        <w:rFonts w:hint="eastAsia"/>
        <w:b/>
      </w:rPr>
      <w:t>共</w:t>
    </w:r>
    <w:r w:rsidRPr="00A75A4F">
      <w:rPr>
        <w:b/>
      </w:rPr>
      <w:fldChar w:fldCharType="begin"/>
    </w:r>
    <w:r w:rsidRPr="00A75A4F">
      <w:rPr>
        <w:b/>
      </w:rPr>
      <w:instrText>NUMPAGES  \* Arabic  \* MERGEFORMAT</w:instrText>
    </w:r>
    <w:r w:rsidRPr="00A75A4F">
      <w:rPr>
        <w:b/>
      </w:rPr>
      <w:fldChar w:fldCharType="separate"/>
    </w:r>
    <w:r w:rsidR="00970E66" w:rsidRPr="00970E66">
      <w:rPr>
        <w:b/>
        <w:noProof/>
        <w:lang w:val="zh-CN"/>
      </w:rPr>
      <w:t>8</w:t>
    </w:r>
    <w:r w:rsidRPr="00A75A4F">
      <w:rPr>
        <w:b/>
      </w:rPr>
      <w:fldChar w:fldCharType="end"/>
    </w:r>
    <w:r w:rsidRPr="00A75A4F">
      <w:rPr>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F5" w:rsidRDefault="000B18F5" w:rsidP="00CC381D">
      <w:r>
        <w:separator/>
      </w:r>
    </w:p>
  </w:footnote>
  <w:footnote w:type="continuationSeparator" w:id="0">
    <w:p w:rsidR="000B18F5" w:rsidRDefault="000B18F5" w:rsidP="00CC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FB4"/>
    <w:multiLevelType w:val="multilevel"/>
    <w:tmpl w:val="3A661FB4"/>
    <w:lvl w:ilvl="0">
      <w:start w:val="1"/>
      <w:numFmt w:val="japaneseCounting"/>
      <w:lvlText w:val="%1、"/>
      <w:lvlJc w:val="left"/>
      <w:pPr>
        <w:ind w:left="720" w:hanging="7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14247"/>
    <w:rsid w:val="00020AAF"/>
    <w:rsid w:val="000520F9"/>
    <w:rsid w:val="00065B89"/>
    <w:rsid w:val="000940D4"/>
    <w:rsid w:val="000A42E6"/>
    <w:rsid w:val="000B18F5"/>
    <w:rsid w:val="000F1888"/>
    <w:rsid w:val="00123A3B"/>
    <w:rsid w:val="00151B87"/>
    <w:rsid w:val="0015733B"/>
    <w:rsid w:val="0016569E"/>
    <w:rsid w:val="001B653F"/>
    <w:rsid w:val="001C65B8"/>
    <w:rsid w:val="001D3AF3"/>
    <w:rsid w:val="001D668E"/>
    <w:rsid w:val="001E7F9C"/>
    <w:rsid w:val="001F751A"/>
    <w:rsid w:val="001F7A8F"/>
    <w:rsid w:val="00201FB7"/>
    <w:rsid w:val="002068D4"/>
    <w:rsid w:val="002201CE"/>
    <w:rsid w:val="00232DED"/>
    <w:rsid w:val="002B0EA9"/>
    <w:rsid w:val="002B701C"/>
    <w:rsid w:val="002F5B95"/>
    <w:rsid w:val="00306273"/>
    <w:rsid w:val="00332670"/>
    <w:rsid w:val="00375FC5"/>
    <w:rsid w:val="003829D4"/>
    <w:rsid w:val="003924C6"/>
    <w:rsid w:val="003E2ECA"/>
    <w:rsid w:val="004262F6"/>
    <w:rsid w:val="004350F7"/>
    <w:rsid w:val="00441C70"/>
    <w:rsid w:val="004627BF"/>
    <w:rsid w:val="0047278C"/>
    <w:rsid w:val="004B312B"/>
    <w:rsid w:val="004E1C17"/>
    <w:rsid w:val="00526631"/>
    <w:rsid w:val="00557129"/>
    <w:rsid w:val="005B48A5"/>
    <w:rsid w:val="005D7B3B"/>
    <w:rsid w:val="005F7E61"/>
    <w:rsid w:val="0061022A"/>
    <w:rsid w:val="00625932"/>
    <w:rsid w:val="00631586"/>
    <w:rsid w:val="00635CE6"/>
    <w:rsid w:val="00657202"/>
    <w:rsid w:val="006668B9"/>
    <w:rsid w:val="006A5FE3"/>
    <w:rsid w:val="006D4239"/>
    <w:rsid w:val="006E2DEA"/>
    <w:rsid w:val="006E3E03"/>
    <w:rsid w:val="006E4F17"/>
    <w:rsid w:val="006F0F0E"/>
    <w:rsid w:val="00714CE0"/>
    <w:rsid w:val="00766030"/>
    <w:rsid w:val="0076685F"/>
    <w:rsid w:val="0077405C"/>
    <w:rsid w:val="0078311C"/>
    <w:rsid w:val="007935AF"/>
    <w:rsid w:val="007A3651"/>
    <w:rsid w:val="007F4103"/>
    <w:rsid w:val="008805CF"/>
    <w:rsid w:val="00957013"/>
    <w:rsid w:val="00970E66"/>
    <w:rsid w:val="00976635"/>
    <w:rsid w:val="009848D8"/>
    <w:rsid w:val="009A5710"/>
    <w:rsid w:val="009F087F"/>
    <w:rsid w:val="009F74CC"/>
    <w:rsid w:val="00A05CDE"/>
    <w:rsid w:val="00A1201B"/>
    <w:rsid w:val="00A45D74"/>
    <w:rsid w:val="00A508D2"/>
    <w:rsid w:val="00A514D5"/>
    <w:rsid w:val="00A75A4F"/>
    <w:rsid w:val="00A97029"/>
    <w:rsid w:val="00AB66F4"/>
    <w:rsid w:val="00AD3FED"/>
    <w:rsid w:val="00AF103D"/>
    <w:rsid w:val="00AF2F21"/>
    <w:rsid w:val="00B05A25"/>
    <w:rsid w:val="00B06532"/>
    <w:rsid w:val="00B06EF5"/>
    <w:rsid w:val="00B43FFE"/>
    <w:rsid w:val="00B54011"/>
    <w:rsid w:val="00B70184"/>
    <w:rsid w:val="00B8558F"/>
    <w:rsid w:val="00BC25CB"/>
    <w:rsid w:val="00BE3971"/>
    <w:rsid w:val="00C07B1A"/>
    <w:rsid w:val="00C53389"/>
    <w:rsid w:val="00C55EAB"/>
    <w:rsid w:val="00C56BFD"/>
    <w:rsid w:val="00C61B67"/>
    <w:rsid w:val="00C63263"/>
    <w:rsid w:val="00C70953"/>
    <w:rsid w:val="00C75DD6"/>
    <w:rsid w:val="00C87AFE"/>
    <w:rsid w:val="00C93C67"/>
    <w:rsid w:val="00CC381D"/>
    <w:rsid w:val="00D17D16"/>
    <w:rsid w:val="00D574C6"/>
    <w:rsid w:val="00D84063"/>
    <w:rsid w:val="00DB0E0B"/>
    <w:rsid w:val="00DD77A1"/>
    <w:rsid w:val="00DF507E"/>
    <w:rsid w:val="00E01E79"/>
    <w:rsid w:val="00E14258"/>
    <w:rsid w:val="00E17E64"/>
    <w:rsid w:val="00E624B4"/>
    <w:rsid w:val="00E80C2B"/>
    <w:rsid w:val="00EB6C74"/>
    <w:rsid w:val="00EB7E10"/>
    <w:rsid w:val="00EC2C5D"/>
    <w:rsid w:val="00F06BAA"/>
    <w:rsid w:val="00F25813"/>
    <w:rsid w:val="00F42B7A"/>
    <w:rsid w:val="00F45B65"/>
    <w:rsid w:val="00FA278A"/>
    <w:rsid w:val="00FA30AB"/>
    <w:rsid w:val="00FD70A0"/>
    <w:rsid w:val="089D0316"/>
    <w:rsid w:val="09E51DB9"/>
    <w:rsid w:val="0D0B092C"/>
    <w:rsid w:val="0E522378"/>
    <w:rsid w:val="125266F9"/>
    <w:rsid w:val="15A4351C"/>
    <w:rsid w:val="1A8C5B2D"/>
    <w:rsid w:val="20F16974"/>
    <w:rsid w:val="282429A1"/>
    <w:rsid w:val="284B2040"/>
    <w:rsid w:val="2DED7F5E"/>
    <w:rsid w:val="30210E2D"/>
    <w:rsid w:val="32C77512"/>
    <w:rsid w:val="34310F9B"/>
    <w:rsid w:val="35B714E0"/>
    <w:rsid w:val="3A2C2B8D"/>
    <w:rsid w:val="3C520006"/>
    <w:rsid w:val="3C932632"/>
    <w:rsid w:val="3CD9715C"/>
    <w:rsid w:val="406F1DD1"/>
    <w:rsid w:val="40E7357D"/>
    <w:rsid w:val="434C3B06"/>
    <w:rsid w:val="43A45FE6"/>
    <w:rsid w:val="464B302A"/>
    <w:rsid w:val="46AD1453"/>
    <w:rsid w:val="4728175F"/>
    <w:rsid w:val="4BB2127E"/>
    <w:rsid w:val="4F6162A1"/>
    <w:rsid w:val="522C1DDA"/>
    <w:rsid w:val="529E1C8E"/>
    <w:rsid w:val="54ED6796"/>
    <w:rsid w:val="58690EEA"/>
    <w:rsid w:val="5AF6772B"/>
    <w:rsid w:val="5E8D7494"/>
    <w:rsid w:val="658E2A77"/>
    <w:rsid w:val="6BC94811"/>
    <w:rsid w:val="6DF12560"/>
    <w:rsid w:val="70F849F2"/>
    <w:rsid w:val="76CE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Hyperlink"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CC381D"/>
    <w:pPr>
      <w:ind w:leftChars="2500" w:left="100"/>
    </w:pPr>
  </w:style>
  <w:style w:type="paragraph" w:styleId="a4">
    <w:name w:val="footer"/>
    <w:basedOn w:val="a"/>
    <w:link w:val="Char0"/>
    <w:uiPriority w:val="99"/>
    <w:qFormat/>
    <w:rsid w:val="00CC381D"/>
    <w:pPr>
      <w:tabs>
        <w:tab w:val="center" w:pos="4153"/>
        <w:tab w:val="right" w:pos="8306"/>
      </w:tabs>
      <w:snapToGrid w:val="0"/>
      <w:jc w:val="left"/>
    </w:pPr>
    <w:rPr>
      <w:sz w:val="18"/>
      <w:szCs w:val="18"/>
    </w:rPr>
  </w:style>
  <w:style w:type="paragraph" w:styleId="a5">
    <w:name w:val="header"/>
    <w:basedOn w:val="a"/>
    <w:link w:val="Char1"/>
    <w:uiPriority w:val="99"/>
    <w:qFormat/>
    <w:rsid w:val="00CC38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CC381D"/>
    <w:pPr>
      <w:widowControl/>
      <w:spacing w:before="100" w:beforeAutospacing="1" w:after="100" w:afterAutospacing="1"/>
      <w:jc w:val="left"/>
    </w:pPr>
    <w:rPr>
      <w:rFonts w:ascii="宋体" w:hAnsi="宋体"/>
      <w:color w:val="000000"/>
      <w:kern w:val="0"/>
      <w:sz w:val="18"/>
      <w:szCs w:val="18"/>
    </w:rPr>
  </w:style>
  <w:style w:type="character" w:customStyle="1" w:styleId="Char">
    <w:name w:val="日期 Char"/>
    <w:basedOn w:val="a0"/>
    <w:link w:val="a3"/>
    <w:uiPriority w:val="99"/>
    <w:semiHidden/>
    <w:qFormat/>
    <w:locked/>
    <w:rsid w:val="00CC381D"/>
    <w:rPr>
      <w:rFonts w:cs="Times New Roman"/>
      <w:kern w:val="2"/>
      <w:sz w:val="22"/>
      <w:szCs w:val="22"/>
    </w:rPr>
  </w:style>
  <w:style w:type="paragraph" w:styleId="a7">
    <w:name w:val="List Paragraph"/>
    <w:basedOn w:val="a"/>
    <w:link w:val="Char2"/>
    <w:uiPriority w:val="99"/>
    <w:qFormat/>
    <w:rsid w:val="00CC381D"/>
    <w:pPr>
      <w:ind w:firstLineChars="200" w:firstLine="420"/>
    </w:pPr>
    <w:rPr>
      <w:rFonts w:ascii="Times New Roman" w:hAnsi="Times New Roman"/>
      <w:sz w:val="22"/>
      <w:szCs w:val="20"/>
    </w:rPr>
  </w:style>
  <w:style w:type="character" w:customStyle="1" w:styleId="Char2">
    <w:name w:val="列出段落 Char"/>
    <w:link w:val="a7"/>
    <w:uiPriority w:val="99"/>
    <w:qFormat/>
    <w:locked/>
    <w:rsid w:val="00CC381D"/>
    <w:rPr>
      <w:kern w:val="2"/>
      <w:sz w:val="22"/>
    </w:rPr>
  </w:style>
  <w:style w:type="character" w:customStyle="1" w:styleId="Char1">
    <w:name w:val="页眉 Char"/>
    <w:basedOn w:val="a0"/>
    <w:link w:val="a5"/>
    <w:uiPriority w:val="99"/>
    <w:qFormat/>
    <w:locked/>
    <w:rsid w:val="00CC381D"/>
    <w:rPr>
      <w:rFonts w:ascii="Calibri" w:eastAsia="宋体" w:hAnsi="Calibri" w:cs="Times New Roman"/>
      <w:kern w:val="2"/>
      <w:sz w:val="18"/>
      <w:szCs w:val="18"/>
    </w:rPr>
  </w:style>
  <w:style w:type="character" w:customStyle="1" w:styleId="Char0">
    <w:name w:val="页脚 Char"/>
    <w:basedOn w:val="a0"/>
    <w:link w:val="a4"/>
    <w:uiPriority w:val="99"/>
    <w:qFormat/>
    <w:locked/>
    <w:rsid w:val="00CC381D"/>
    <w:rPr>
      <w:rFonts w:ascii="Calibri" w:eastAsia="宋体" w:hAnsi="Calibri" w:cs="Times New Roman"/>
      <w:kern w:val="2"/>
      <w:sz w:val="18"/>
      <w:szCs w:val="18"/>
    </w:rPr>
  </w:style>
  <w:style w:type="paragraph" w:styleId="a8">
    <w:name w:val="No Spacing"/>
    <w:link w:val="Char3"/>
    <w:uiPriority w:val="99"/>
    <w:qFormat/>
    <w:rsid w:val="00CC381D"/>
    <w:rPr>
      <w:rFonts w:ascii="Calibri" w:hAnsi="Calibri"/>
      <w:sz w:val="22"/>
      <w:szCs w:val="22"/>
    </w:rPr>
  </w:style>
  <w:style w:type="character" w:customStyle="1" w:styleId="Char3">
    <w:name w:val="无间隔 Char"/>
    <w:basedOn w:val="a0"/>
    <w:link w:val="a8"/>
    <w:uiPriority w:val="99"/>
    <w:qFormat/>
    <w:locked/>
    <w:rsid w:val="00CC381D"/>
    <w:rPr>
      <w:rFonts w:ascii="Calibri" w:hAnsi="Calibri" w:cs="Times New Roman"/>
      <w:sz w:val="22"/>
      <w:szCs w:val="22"/>
      <w:lang w:val="en-US" w:eastAsia="zh-CN" w:bidi="ar-SA"/>
    </w:rPr>
  </w:style>
  <w:style w:type="paragraph" w:customStyle="1" w:styleId="biao">
    <w:name w:val="biao"/>
    <w:basedOn w:val="a"/>
    <w:uiPriority w:val="99"/>
    <w:qFormat/>
    <w:rsid w:val="00CC381D"/>
    <w:pPr>
      <w:tabs>
        <w:tab w:val="left" w:pos="2340"/>
      </w:tabs>
      <w:autoSpaceDE w:val="0"/>
      <w:autoSpaceDN w:val="0"/>
      <w:adjustRightInd w:val="0"/>
      <w:spacing w:line="240" w:lineRule="atLeast"/>
      <w:jc w:val="center"/>
    </w:pPr>
    <w:rPr>
      <w:rFonts w:ascii="黑体" w:eastAsia="黑体" w:hAnsi="Tms Rmn"/>
      <w:kern w:val="0"/>
      <w:sz w:val="30"/>
      <w:szCs w:val="20"/>
    </w:rPr>
  </w:style>
  <w:style w:type="paragraph" w:styleId="a9">
    <w:name w:val="Balloon Text"/>
    <w:basedOn w:val="a"/>
    <w:link w:val="Char4"/>
    <w:uiPriority w:val="99"/>
    <w:semiHidden/>
    <w:unhideWhenUsed/>
    <w:rsid w:val="00C63263"/>
    <w:rPr>
      <w:sz w:val="18"/>
      <w:szCs w:val="18"/>
    </w:rPr>
  </w:style>
  <w:style w:type="character" w:customStyle="1" w:styleId="Char4">
    <w:name w:val="批注框文本 Char"/>
    <w:basedOn w:val="a0"/>
    <w:link w:val="a9"/>
    <w:uiPriority w:val="99"/>
    <w:semiHidden/>
    <w:rsid w:val="00C63263"/>
    <w:rPr>
      <w:rFonts w:ascii="Calibri" w:hAnsi="Calibri"/>
      <w:kern w:val="2"/>
      <w:sz w:val="18"/>
      <w:szCs w:val="18"/>
    </w:rPr>
  </w:style>
  <w:style w:type="character" w:styleId="aa">
    <w:name w:val="Hyperlink"/>
    <w:basedOn w:val="a0"/>
    <w:uiPriority w:val="99"/>
    <w:qFormat/>
    <w:rsid w:val="00C63263"/>
    <w:rPr>
      <w:rFonts w:cs="Times New Roman"/>
      <w:color w:val="0000FF"/>
      <w:u w:val="single"/>
    </w:rPr>
  </w:style>
  <w:style w:type="character" w:customStyle="1" w:styleId="font11">
    <w:name w:val="font11"/>
    <w:uiPriority w:val="99"/>
    <w:qFormat/>
    <w:rsid w:val="00B06EF5"/>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Hyperlink"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CC381D"/>
    <w:pPr>
      <w:ind w:leftChars="2500" w:left="100"/>
    </w:pPr>
  </w:style>
  <w:style w:type="paragraph" w:styleId="a4">
    <w:name w:val="footer"/>
    <w:basedOn w:val="a"/>
    <w:link w:val="Char0"/>
    <w:uiPriority w:val="99"/>
    <w:qFormat/>
    <w:rsid w:val="00CC381D"/>
    <w:pPr>
      <w:tabs>
        <w:tab w:val="center" w:pos="4153"/>
        <w:tab w:val="right" w:pos="8306"/>
      </w:tabs>
      <w:snapToGrid w:val="0"/>
      <w:jc w:val="left"/>
    </w:pPr>
    <w:rPr>
      <w:sz w:val="18"/>
      <w:szCs w:val="18"/>
    </w:rPr>
  </w:style>
  <w:style w:type="paragraph" w:styleId="a5">
    <w:name w:val="header"/>
    <w:basedOn w:val="a"/>
    <w:link w:val="Char1"/>
    <w:uiPriority w:val="99"/>
    <w:qFormat/>
    <w:rsid w:val="00CC38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CC381D"/>
    <w:pPr>
      <w:widowControl/>
      <w:spacing w:before="100" w:beforeAutospacing="1" w:after="100" w:afterAutospacing="1"/>
      <w:jc w:val="left"/>
    </w:pPr>
    <w:rPr>
      <w:rFonts w:ascii="宋体" w:hAnsi="宋体"/>
      <w:color w:val="000000"/>
      <w:kern w:val="0"/>
      <w:sz w:val="18"/>
      <w:szCs w:val="18"/>
    </w:rPr>
  </w:style>
  <w:style w:type="character" w:customStyle="1" w:styleId="Char">
    <w:name w:val="日期 Char"/>
    <w:basedOn w:val="a0"/>
    <w:link w:val="a3"/>
    <w:uiPriority w:val="99"/>
    <w:semiHidden/>
    <w:qFormat/>
    <w:locked/>
    <w:rsid w:val="00CC381D"/>
    <w:rPr>
      <w:rFonts w:cs="Times New Roman"/>
      <w:kern w:val="2"/>
      <w:sz w:val="22"/>
      <w:szCs w:val="22"/>
    </w:rPr>
  </w:style>
  <w:style w:type="paragraph" w:styleId="a7">
    <w:name w:val="List Paragraph"/>
    <w:basedOn w:val="a"/>
    <w:link w:val="Char2"/>
    <w:uiPriority w:val="99"/>
    <w:qFormat/>
    <w:rsid w:val="00CC381D"/>
    <w:pPr>
      <w:ind w:firstLineChars="200" w:firstLine="420"/>
    </w:pPr>
    <w:rPr>
      <w:rFonts w:ascii="Times New Roman" w:hAnsi="Times New Roman"/>
      <w:sz w:val="22"/>
      <w:szCs w:val="20"/>
    </w:rPr>
  </w:style>
  <w:style w:type="character" w:customStyle="1" w:styleId="Char2">
    <w:name w:val="列出段落 Char"/>
    <w:link w:val="a7"/>
    <w:uiPriority w:val="99"/>
    <w:qFormat/>
    <w:locked/>
    <w:rsid w:val="00CC381D"/>
    <w:rPr>
      <w:kern w:val="2"/>
      <w:sz w:val="22"/>
    </w:rPr>
  </w:style>
  <w:style w:type="character" w:customStyle="1" w:styleId="Char1">
    <w:name w:val="页眉 Char"/>
    <w:basedOn w:val="a0"/>
    <w:link w:val="a5"/>
    <w:uiPriority w:val="99"/>
    <w:qFormat/>
    <w:locked/>
    <w:rsid w:val="00CC381D"/>
    <w:rPr>
      <w:rFonts w:ascii="Calibri" w:eastAsia="宋体" w:hAnsi="Calibri" w:cs="Times New Roman"/>
      <w:kern w:val="2"/>
      <w:sz w:val="18"/>
      <w:szCs w:val="18"/>
    </w:rPr>
  </w:style>
  <w:style w:type="character" w:customStyle="1" w:styleId="Char0">
    <w:name w:val="页脚 Char"/>
    <w:basedOn w:val="a0"/>
    <w:link w:val="a4"/>
    <w:uiPriority w:val="99"/>
    <w:qFormat/>
    <w:locked/>
    <w:rsid w:val="00CC381D"/>
    <w:rPr>
      <w:rFonts w:ascii="Calibri" w:eastAsia="宋体" w:hAnsi="Calibri" w:cs="Times New Roman"/>
      <w:kern w:val="2"/>
      <w:sz w:val="18"/>
      <w:szCs w:val="18"/>
    </w:rPr>
  </w:style>
  <w:style w:type="paragraph" w:styleId="a8">
    <w:name w:val="No Spacing"/>
    <w:link w:val="Char3"/>
    <w:uiPriority w:val="99"/>
    <w:qFormat/>
    <w:rsid w:val="00CC381D"/>
    <w:rPr>
      <w:rFonts w:ascii="Calibri" w:hAnsi="Calibri"/>
      <w:sz w:val="22"/>
      <w:szCs w:val="22"/>
    </w:rPr>
  </w:style>
  <w:style w:type="character" w:customStyle="1" w:styleId="Char3">
    <w:name w:val="无间隔 Char"/>
    <w:basedOn w:val="a0"/>
    <w:link w:val="a8"/>
    <w:uiPriority w:val="99"/>
    <w:qFormat/>
    <w:locked/>
    <w:rsid w:val="00CC381D"/>
    <w:rPr>
      <w:rFonts w:ascii="Calibri" w:hAnsi="Calibri" w:cs="Times New Roman"/>
      <w:sz w:val="22"/>
      <w:szCs w:val="22"/>
      <w:lang w:val="en-US" w:eastAsia="zh-CN" w:bidi="ar-SA"/>
    </w:rPr>
  </w:style>
  <w:style w:type="paragraph" w:customStyle="1" w:styleId="biao">
    <w:name w:val="biao"/>
    <w:basedOn w:val="a"/>
    <w:uiPriority w:val="99"/>
    <w:qFormat/>
    <w:rsid w:val="00CC381D"/>
    <w:pPr>
      <w:tabs>
        <w:tab w:val="left" w:pos="2340"/>
      </w:tabs>
      <w:autoSpaceDE w:val="0"/>
      <w:autoSpaceDN w:val="0"/>
      <w:adjustRightInd w:val="0"/>
      <w:spacing w:line="240" w:lineRule="atLeast"/>
      <w:jc w:val="center"/>
    </w:pPr>
    <w:rPr>
      <w:rFonts w:ascii="黑体" w:eastAsia="黑体" w:hAnsi="Tms Rmn"/>
      <w:kern w:val="0"/>
      <w:sz w:val="30"/>
      <w:szCs w:val="20"/>
    </w:rPr>
  </w:style>
  <w:style w:type="paragraph" w:styleId="a9">
    <w:name w:val="Balloon Text"/>
    <w:basedOn w:val="a"/>
    <w:link w:val="Char4"/>
    <w:uiPriority w:val="99"/>
    <w:semiHidden/>
    <w:unhideWhenUsed/>
    <w:rsid w:val="00C63263"/>
    <w:rPr>
      <w:sz w:val="18"/>
      <w:szCs w:val="18"/>
    </w:rPr>
  </w:style>
  <w:style w:type="character" w:customStyle="1" w:styleId="Char4">
    <w:name w:val="批注框文本 Char"/>
    <w:basedOn w:val="a0"/>
    <w:link w:val="a9"/>
    <w:uiPriority w:val="99"/>
    <w:semiHidden/>
    <w:rsid w:val="00C63263"/>
    <w:rPr>
      <w:rFonts w:ascii="Calibri" w:hAnsi="Calibri"/>
      <w:kern w:val="2"/>
      <w:sz w:val="18"/>
      <w:szCs w:val="18"/>
    </w:rPr>
  </w:style>
  <w:style w:type="character" w:styleId="aa">
    <w:name w:val="Hyperlink"/>
    <w:basedOn w:val="a0"/>
    <w:uiPriority w:val="99"/>
    <w:qFormat/>
    <w:rsid w:val="00C63263"/>
    <w:rPr>
      <w:rFonts w:cs="Times New Roman"/>
      <w:color w:val="0000FF"/>
      <w:u w:val="single"/>
    </w:rPr>
  </w:style>
  <w:style w:type="character" w:customStyle="1" w:styleId="font11">
    <w:name w:val="font11"/>
    <w:uiPriority w:val="99"/>
    <w:qFormat/>
    <w:rsid w:val="00B06EF5"/>
    <w:rPr>
      <w:rFonts w:ascii="Tahoma" w:eastAsia="Tahoma" w:hAnsi="Tahoma" w:cs="Tahoma" w:hint="default"/>
      <w:color w:val="DD0806"/>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19</cp:revision>
  <cp:lastPrinted>2019-10-22T23:30:00Z</cp:lastPrinted>
  <dcterms:created xsi:type="dcterms:W3CDTF">2021-03-08T03:07:00Z</dcterms:created>
  <dcterms:modified xsi:type="dcterms:W3CDTF">2021-08-03T07:20:00Z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